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37C6C" w14:textId="61714E37" w:rsidR="00FE7D6A" w:rsidRPr="009A7580" w:rsidRDefault="00FE7D6A" w:rsidP="00FE7D6A">
      <w:pPr>
        <w:jc w:val="both"/>
        <w:rPr>
          <w:rFonts w:eastAsiaTheme="majorEastAsia"/>
          <w:b/>
          <w:bCs/>
          <w:spacing w:val="20"/>
          <w:sz w:val="28"/>
          <w:szCs w:val="28"/>
        </w:rPr>
      </w:pPr>
      <w:bookmarkStart w:id="0" w:name="_Hlk172279935"/>
      <w:r w:rsidRPr="009A7580">
        <w:rPr>
          <w:rFonts w:eastAsiaTheme="majorEastAsia"/>
          <w:b/>
          <w:bCs/>
          <w:spacing w:val="20"/>
          <w:sz w:val="28"/>
          <w:szCs w:val="28"/>
        </w:rPr>
        <w:t xml:space="preserve">Załącznik nr </w:t>
      </w:r>
      <w:r>
        <w:rPr>
          <w:rFonts w:eastAsiaTheme="majorEastAsia"/>
          <w:b/>
          <w:bCs/>
          <w:spacing w:val="20"/>
          <w:sz w:val="28"/>
          <w:szCs w:val="28"/>
        </w:rPr>
        <w:t>2.1</w:t>
      </w:r>
      <w:r w:rsidRPr="009A7580">
        <w:rPr>
          <w:rFonts w:eastAsiaTheme="majorEastAsia"/>
          <w:b/>
          <w:bCs/>
          <w:spacing w:val="20"/>
          <w:sz w:val="28"/>
          <w:szCs w:val="28"/>
        </w:rPr>
        <w:t xml:space="preserve"> do </w:t>
      </w:r>
      <w:r w:rsidR="00205424">
        <w:rPr>
          <w:rFonts w:eastAsiaTheme="majorEastAsia"/>
          <w:b/>
          <w:bCs/>
          <w:spacing w:val="20"/>
          <w:sz w:val="28"/>
          <w:szCs w:val="28"/>
        </w:rPr>
        <w:t>Formularz ofertowego</w:t>
      </w:r>
      <w:r w:rsidRPr="009A7580">
        <w:rPr>
          <w:rFonts w:eastAsiaTheme="majorEastAsia"/>
          <w:b/>
          <w:bCs/>
          <w:spacing w:val="20"/>
          <w:sz w:val="28"/>
          <w:szCs w:val="28"/>
        </w:rPr>
        <w:t xml:space="preserve"> – Oświadczenie Wykonawcy dotyczące oferowanego rozwiązania.</w:t>
      </w:r>
    </w:p>
    <w:bookmarkEnd w:id="0"/>
    <w:p w14:paraId="3BF92A5B" w14:textId="77777777" w:rsidR="00FE7D6A" w:rsidRPr="00617CE7" w:rsidRDefault="00FE7D6A" w:rsidP="00FE7D6A">
      <w:pPr>
        <w:rPr>
          <w:i/>
          <w:iCs/>
        </w:rPr>
      </w:pPr>
    </w:p>
    <w:p w14:paraId="60DAA6EB" w14:textId="77777777" w:rsidR="00FE7D6A" w:rsidRPr="00617CE7" w:rsidRDefault="00FE7D6A" w:rsidP="00FE7D6A">
      <w:pPr>
        <w:rPr>
          <w:bCs/>
          <w:sz w:val="22"/>
          <w:szCs w:val="24"/>
        </w:rPr>
      </w:pPr>
    </w:p>
    <w:p w14:paraId="3F42789C" w14:textId="77777777" w:rsidR="00FE7D6A" w:rsidRPr="00617CE7" w:rsidRDefault="00FE7D6A" w:rsidP="00FE7D6A">
      <w:pPr>
        <w:rPr>
          <w:bCs/>
          <w:sz w:val="22"/>
          <w:szCs w:val="24"/>
        </w:rPr>
      </w:pPr>
    </w:p>
    <w:p w14:paraId="7419E072" w14:textId="77777777" w:rsidR="00FE7D6A" w:rsidRPr="00617CE7" w:rsidRDefault="00FE7D6A" w:rsidP="00FE7D6A">
      <w:pPr>
        <w:jc w:val="center"/>
        <w:rPr>
          <w:b/>
          <w:bCs/>
          <w:sz w:val="22"/>
          <w:szCs w:val="24"/>
        </w:rPr>
      </w:pPr>
      <w:r w:rsidRPr="00617CE7">
        <w:rPr>
          <w:b/>
          <w:bCs/>
          <w:sz w:val="22"/>
          <w:szCs w:val="24"/>
        </w:rPr>
        <w:t>PEŁNA NAZWA WYKONAWCY</w:t>
      </w:r>
    </w:p>
    <w:p w14:paraId="1FC46536" w14:textId="77777777" w:rsidR="00FE7D6A" w:rsidRPr="00617CE7" w:rsidRDefault="00FE7D6A" w:rsidP="00FE7D6A">
      <w:pPr>
        <w:jc w:val="both"/>
        <w:rPr>
          <w:bCs/>
          <w:sz w:val="22"/>
          <w:szCs w:val="24"/>
        </w:rPr>
      </w:pPr>
    </w:p>
    <w:p w14:paraId="4C6B7C64" w14:textId="77777777" w:rsidR="00FE7D6A" w:rsidRPr="00617CE7" w:rsidRDefault="00FE7D6A" w:rsidP="00FE7D6A">
      <w:pPr>
        <w:jc w:val="both"/>
        <w:rPr>
          <w:bCs/>
          <w:sz w:val="22"/>
          <w:szCs w:val="24"/>
        </w:rPr>
      </w:pPr>
    </w:p>
    <w:p w14:paraId="528FF5DF" w14:textId="77777777" w:rsidR="00FE7D6A" w:rsidRPr="00617CE7" w:rsidRDefault="00FE7D6A" w:rsidP="00FE7D6A">
      <w:pPr>
        <w:spacing w:line="480" w:lineRule="auto"/>
        <w:jc w:val="center"/>
        <w:rPr>
          <w:b/>
          <w:bCs/>
          <w:sz w:val="22"/>
          <w:szCs w:val="24"/>
        </w:rPr>
      </w:pPr>
      <w:r w:rsidRPr="00617CE7">
        <w:rPr>
          <w:b/>
          <w:bCs/>
          <w:sz w:val="22"/>
          <w:szCs w:val="24"/>
        </w:rPr>
        <w:t>-----------------------------------</w:t>
      </w:r>
    </w:p>
    <w:p w14:paraId="77D85B47" w14:textId="77777777" w:rsidR="00FE7D6A" w:rsidRPr="00617CE7" w:rsidRDefault="00FE7D6A" w:rsidP="00FE7D6A">
      <w:pPr>
        <w:spacing w:line="480" w:lineRule="auto"/>
        <w:jc w:val="center"/>
        <w:rPr>
          <w:b/>
          <w:bCs/>
          <w:sz w:val="22"/>
          <w:szCs w:val="24"/>
        </w:rPr>
      </w:pPr>
      <w:r w:rsidRPr="00617CE7">
        <w:rPr>
          <w:b/>
          <w:bCs/>
          <w:sz w:val="22"/>
          <w:szCs w:val="24"/>
        </w:rPr>
        <w:t>---------------------------------------------------</w:t>
      </w:r>
    </w:p>
    <w:p w14:paraId="4232A8E1" w14:textId="77777777" w:rsidR="00FE7D6A" w:rsidRPr="00617CE7" w:rsidRDefault="00FE7D6A" w:rsidP="00FE7D6A">
      <w:pPr>
        <w:spacing w:line="480" w:lineRule="auto"/>
        <w:jc w:val="center"/>
        <w:rPr>
          <w:b/>
          <w:bCs/>
          <w:sz w:val="22"/>
          <w:szCs w:val="24"/>
        </w:rPr>
      </w:pPr>
      <w:r w:rsidRPr="00617CE7">
        <w:rPr>
          <w:b/>
          <w:bCs/>
          <w:sz w:val="22"/>
          <w:szCs w:val="24"/>
        </w:rPr>
        <w:t>--------------------------------------------------------------------------</w:t>
      </w:r>
    </w:p>
    <w:p w14:paraId="2C85A3C5" w14:textId="77777777" w:rsidR="00FE7D6A" w:rsidRPr="00617CE7" w:rsidRDefault="00FE7D6A" w:rsidP="00FE7D6A">
      <w:pPr>
        <w:rPr>
          <w:bCs/>
          <w:sz w:val="22"/>
          <w:szCs w:val="24"/>
        </w:rPr>
      </w:pPr>
    </w:p>
    <w:p w14:paraId="1DE882DA" w14:textId="77777777" w:rsidR="00FE7D6A" w:rsidRPr="00617CE7" w:rsidRDefault="00FE7D6A" w:rsidP="00FE7D6A">
      <w:pPr>
        <w:jc w:val="center"/>
        <w:rPr>
          <w:b/>
          <w:sz w:val="10"/>
          <w:szCs w:val="28"/>
        </w:rPr>
      </w:pPr>
      <w:r w:rsidRPr="00617CE7">
        <w:rPr>
          <w:b/>
          <w:sz w:val="28"/>
          <w:szCs w:val="28"/>
        </w:rPr>
        <w:t>OŚWIADCZENIE WYKONAWCY DOTYCZĄCE OFEROWANEGO PRODUKTU/ROZWIĄZANIA</w:t>
      </w:r>
    </w:p>
    <w:p w14:paraId="7BF0A734" w14:textId="77777777" w:rsidR="00FE7D6A" w:rsidRPr="00617CE7" w:rsidRDefault="00FE7D6A" w:rsidP="00FE7D6A">
      <w:pPr>
        <w:rPr>
          <w:bCs/>
          <w:sz w:val="22"/>
          <w:szCs w:val="28"/>
        </w:rPr>
      </w:pPr>
    </w:p>
    <w:p w14:paraId="5A4B7711" w14:textId="77777777" w:rsidR="00FE7D6A" w:rsidRPr="00617CE7" w:rsidRDefault="00FE7D6A" w:rsidP="00FE7D6A">
      <w:pPr>
        <w:rPr>
          <w:bCs/>
          <w:sz w:val="22"/>
          <w:szCs w:val="28"/>
        </w:rPr>
      </w:pPr>
    </w:p>
    <w:p w14:paraId="1C23A6B6" w14:textId="77777777" w:rsidR="00FE7D6A" w:rsidRPr="00617CE7" w:rsidRDefault="00FE7D6A" w:rsidP="00FE7D6A">
      <w:pPr>
        <w:rPr>
          <w:bCs/>
          <w:sz w:val="22"/>
          <w:szCs w:val="28"/>
        </w:rPr>
      </w:pPr>
    </w:p>
    <w:p w14:paraId="1EBF5E4C" w14:textId="77777777" w:rsidR="00FE7D6A" w:rsidRPr="00617CE7" w:rsidRDefault="00FE7D6A" w:rsidP="00FE7D6A">
      <w:pPr>
        <w:jc w:val="both"/>
        <w:rPr>
          <w:sz w:val="24"/>
          <w:szCs w:val="26"/>
        </w:rPr>
      </w:pPr>
      <w:r w:rsidRPr="00617CE7">
        <w:rPr>
          <w:sz w:val="24"/>
          <w:szCs w:val="26"/>
        </w:rPr>
        <w:t>Oświadczam, że w ramach niniejszego postępowania przetargowego, oferuję następujący produkt (rozwiązanie):</w:t>
      </w:r>
    </w:p>
    <w:p w14:paraId="2E915CB5" w14:textId="77777777" w:rsidR="00FE7D6A" w:rsidRPr="00617CE7" w:rsidRDefault="00FE7D6A" w:rsidP="00FE7D6A">
      <w:pPr>
        <w:jc w:val="both"/>
        <w:rPr>
          <w:sz w:val="22"/>
          <w:szCs w:val="22"/>
        </w:rPr>
      </w:pPr>
    </w:p>
    <w:p w14:paraId="5263FD61" w14:textId="77777777" w:rsidR="00A926F7" w:rsidRDefault="00A926F7" w:rsidP="00A926F7">
      <w:pPr>
        <w:jc w:val="both"/>
        <w:rPr>
          <w:b/>
          <w:bCs/>
          <w:sz w:val="22"/>
          <w:szCs w:val="22"/>
          <w:u w:val="single"/>
        </w:rPr>
      </w:pPr>
      <w:r w:rsidRPr="00F922B5">
        <w:rPr>
          <w:b/>
          <w:bCs/>
          <w:sz w:val="22"/>
          <w:szCs w:val="22"/>
          <w:u w:val="single"/>
        </w:rPr>
        <w:t>W zakresie zadania nr 1</w:t>
      </w:r>
    </w:p>
    <w:p w14:paraId="75EC54EA" w14:textId="77777777" w:rsidR="00A926F7" w:rsidRPr="00F922B5" w:rsidRDefault="00A926F7" w:rsidP="00A926F7">
      <w:pPr>
        <w:jc w:val="both"/>
        <w:rPr>
          <w:b/>
          <w:bCs/>
          <w:sz w:val="22"/>
          <w:szCs w:val="22"/>
          <w:u w:val="single"/>
        </w:rPr>
      </w:pPr>
    </w:p>
    <w:p w14:paraId="69734F01" w14:textId="77777777" w:rsidR="00FE7D6A" w:rsidRPr="00617CE7" w:rsidRDefault="00FE7D6A" w:rsidP="00FE7D6A">
      <w:pPr>
        <w:jc w:val="both"/>
        <w:rPr>
          <w:sz w:val="22"/>
          <w:szCs w:val="22"/>
        </w:rPr>
      </w:pPr>
      <w:r w:rsidRPr="00617CE7">
        <w:rPr>
          <w:sz w:val="22"/>
          <w:szCs w:val="22"/>
        </w:rPr>
        <w:t>Producent</w:t>
      </w:r>
      <w:r w:rsidRPr="00617CE7">
        <w:rPr>
          <w:sz w:val="22"/>
          <w:szCs w:val="22"/>
        </w:rPr>
        <w:tab/>
        <w:t>……........................................................................………………………..</w:t>
      </w:r>
    </w:p>
    <w:p w14:paraId="07AAD29A" w14:textId="77777777" w:rsidR="00FE7D6A" w:rsidRPr="00617CE7" w:rsidRDefault="00FE7D6A" w:rsidP="00FE7D6A">
      <w:pPr>
        <w:jc w:val="both"/>
        <w:rPr>
          <w:sz w:val="22"/>
          <w:szCs w:val="22"/>
        </w:rPr>
      </w:pPr>
    </w:p>
    <w:p w14:paraId="3F5E0D60" w14:textId="77777777" w:rsidR="00FE7D6A" w:rsidRPr="00617CE7" w:rsidRDefault="00FE7D6A" w:rsidP="00FE7D6A">
      <w:pPr>
        <w:jc w:val="both"/>
        <w:rPr>
          <w:sz w:val="22"/>
          <w:szCs w:val="22"/>
        </w:rPr>
      </w:pPr>
      <w:r w:rsidRPr="00617CE7">
        <w:rPr>
          <w:sz w:val="22"/>
          <w:szCs w:val="22"/>
        </w:rPr>
        <w:t>Model</w:t>
      </w:r>
      <w:r w:rsidRPr="00617CE7">
        <w:rPr>
          <w:sz w:val="22"/>
          <w:szCs w:val="22"/>
        </w:rPr>
        <w:tab/>
        <w:t xml:space="preserve">             ….........................................................................…………………….……</w:t>
      </w:r>
    </w:p>
    <w:p w14:paraId="1633F4E5" w14:textId="77777777" w:rsidR="00FE7D6A" w:rsidRPr="00617CE7" w:rsidRDefault="00FE7D6A" w:rsidP="00FE7D6A">
      <w:pPr>
        <w:jc w:val="both"/>
        <w:rPr>
          <w:sz w:val="22"/>
          <w:szCs w:val="22"/>
        </w:rPr>
      </w:pPr>
    </w:p>
    <w:p w14:paraId="6246A093" w14:textId="77777777" w:rsidR="00FE7D6A" w:rsidRPr="00617CE7" w:rsidRDefault="00FE7D6A" w:rsidP="00FE7D6A">
      <w:pPr>
        <w:jc w:val="both"/>
        <w:rPr>
          <w:sz w:val="22"/>
          <w:szCs w:val="22"/>
        </w:rPr>
      </w:pPr>
      <w:r w:rsidRPr="00617CE7">
        <w:rPr>
          <w:sz w:val="22"/>
          <w:szCs w:val="22"/>
        </w:rPr>
        <w:t>Typ</w:t>
      </w:r>
      <w:r w:rsidRPr="00617CE7">
        <w:rPr>
          <w:sz w:val="22"/>
          <w:szCs w:val="22"/>
        </w:rPr>
        <w:tab/>
      </w:r>
      <w:r w:rsidRPr="00617CE7">
        <w:rPr>
          <w:sz w:val="22"/>
          <w:szCs w:val="22"/>
        </w:rPr>
        <w:tab/>
        <w:t xml:space="preserve">….....................................................................................………………..... </w:t>
      </w:r>
    </w:p>
    <w:p w14:paraId="4A8B07C3" w14:textId="77777777" w:rsidR="00FE7D6A" w:rsidRPr="00617CE7" w:rsidRDefault="00FE7D6A" w:rsidP="00FE7D6A">
      <w:pPr>
        <w:jc w:val="both"/>
        <w:rPr>
          <w:sz w:val="22"/>
          <w:szCs w:val="22"/>
        </w:rPr>
      </w:pPr>
    </w:p>
    <w:p w14:paraId="52B58DF1" w14:textId="77777777" w:rsidR="00FE7D6A" w:rsidRPr="00617CE7" w:rsidRDefault="00FE7D6A" w:rsidP="00FE7D6A">
      <w:pPr>
        <w:jc w:val="both"/>
        <w:rPr>
          <w:sz w:val="22"/>
          <w:szCs w:val="22"/>
        </w:rPr>
      </w:pPr>
      <w:r w:rsidRPr="00617CE7">
        <w:rPr>
          <w:sz w:val="22"/>
          <w:szCs w:val="22"/>
        </w:rPr>
        <w:t>Specyfikacja/Konfiguracja :</w:t>
      </w:r>
    </w:p>
    <w:p w14:paraId="1A13490B" w14:textId="77777777" w:rsidR="00FE7D6A" w:rsidRDefault="00FE7D6A" w:rsidP="00FE7D6A">
      <w:pPr>
        <w:jc w:val="both"/>
        <w:rPr>
          <w:b/>
          <w:bCs/>
          <w:spacing w:val="20"/>
          <w:sz w:val="28"/>
          <w:szCs w:val="28"/>
          <w:u w:val="single"/>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6"/>
        <w:gridCol w:w="1490"/>
        <w:gridCol w:w="4620"/>
        <w:gridCol w:w="1202"/>
        <w:gridCol w:w="2767"/>
      </w:tblGrid>
      <w:tr w:rsidR="00435E2D" w:rsidRPr="00435E2D" w14:paraId="6279551A" w14:textId="77777777" w:rsidTr="0075199C">
        <w:trPr>
          <w:cantSplit/>
          <w:trHeight w:val="447"/>
          <w:jc w:val="center"/>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76E89" w14:textId="77777777" w:rsidR="00435E2D" w:rsidRPr="0075199C" w:rsidRDefault="00435E2D" w:rsidP="008E74D0">
            <w:pPr>
              <w:suppressAutoHyphens/>
              <w:spacing w:before="40" w:line="276" w:lineRule="auto"/>
              <w:jc w:val="center"/>
              <w:rPr>
                <w:b/>
                <w:sz w:val="18"/>
                <w:szCs w:val="18"/>
                <w:lang w:eastAsia="ar-SA"/>
              </w:rPr>
            </w:pPr>
            <w:r w:rsidRPr="0075199C">
              <w:rPr>
                <w:b/>
                <w:sz w:val="18"/>
                <w:szCs w:val="18"/>
                <w:lang w:eastAsia="ar-SA"/>
              </w:rPr>
              <w:t>TYP/NAZWA URZĄDZENIA</w:t>
            </w:r>
          </w:p>
        </w:tc>
        <w:tc>
          <w:tcPr>
            <w:tcW w:w="8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8531E" w14:textId="77777777" w:rsidR="00435E2D" w:rsidRPr="00435E2D" w:rsidRDefault="00435E2D" w:rsidP="008E74D0">
            <w:pPr>
              <w:suppressAutoHyphens/>
              <w:spacing w:before="40" w:line="276" w:lineRule="auto"/>
              <w:ind w:left="-108" w:right="-92"/>
              <w:jc w:val="center"/>
              <w:rPr>
                <w:b/>
                <w:bCs/>
                <w:sz w:val="18"/>
                <w:szCs w:val="18"/>
                <w:lang w:eastAsia="en-US"/>
              </w:rPr>
            </w:pPr>
            <w:r w:rsidRPr="00435E2D">
              <w:rPr>
                <w:b/>
                <w:bCs/>
                <w:sz w:val="18"/>
                <w:szCs w:val="18"/>
                <w:lang w:eastAsia="en-US"/>
              </w:rPr>
              <w:t>(wypełnia Wykonawca)</w:t>
            </w:r>
          </w:p>
        </w:tc>
      </w:tr>
      <w:tr w:rsidR="00435E2D" w:rsidRPr="00435E2D" w14:paraId="7E811EEA" w14:textId="77777777" w:rsidTr="0075199C">
        <w:trPr>
          <w:cantSplit/>
          <w:trHeight w:val="343"/>
          <w:jc w:val="center"/>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2B0EB" w14:textId="77777777" w:rsidR="00435E2D" w:rsidRPr="0075199C" w:rsidRDefault="00435E2D" w:rsidP="008E74D0">
            <w:pPr>
              <w:suppressAutoHyphens/>
              <w:spacing w:before="40" w:line="276" w:lineRule="auto"/>
              <w:jc w:val="center"/>
              <w:rPr>
                <w:b/>
                <w:sz w:val="18"/>
                <w:szCs w:val="18"/>
                <w:lang w:eastAsia="ar-SA"/>
              </w:rPr>
            </w:pPr>
            <w:r w:rsidRPr="0075199C">
              <w:rPr>
                <w:b/>
                <w:sz w:val="18"/>
                <w:szCs w:val="18"/>
                <w:lang w:eastAsia="ar-SA"/>
              </w:rPr>
              <w:t>PRODUCENT</w:t>
            </w:r>
          </w:p>
        </w:tc>
        <w:tc>
          <w:tcPr>
            <w:tcW w:w="8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A057B" w14:textId="77777777" w:rsidR="00435E2D" w:rsidRPr="0075199C" w:rsidRDefault="00435E2D" w:rsidP="008E74D0">
            <w:pPr>
              <w:suppressAutoHyphens/>
              <w:spacing w:before="40" w:line="276" w:lineRule="auto"/>
              <w:ind w:left="-108" w:right="-92"/>
              <w:jc w:val="center"/>
              <w:rPr>
                <w:b/>
                <w:bCs/>
                <w:sz w:val="18"/>
                <w:szCs w:val="18"/>
                <w:lang w:eastAsia="en-US"/>
              </w:rPr>
            </w:pPr>
            <w:r w:rsidRPr="00435E2D">
              <w:rPr>
                <w:b/>
                <w:bCs/>
                <w:sz w:val="18"/>
                <w:szCs w:val="18"/>
                <w:lang w:eastAsia="en-US"/>
              </w:rPr>
              <w:t>(wypełnia Wykonawca)</w:t>
            </w:r>
          </w:p>
        </w:tc>
      </w:tr>
      <w:tr w:rsidR="00435E2D" w:rsidRPr="00435E2D" w14:paraId="215796A0" w14:textId="77777777" w:rsidTr="0075199C">
        <w:trPr>
          <w:cantSplit/>
          <w:trHeight w:val="649"/>
          <w:jc w:val="center"/>
        </w:trPr>
        <w:tc>
          <w:tcPr>
            <w:tcW w:w="406"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A8BF20A" w14:textId="77777777" w:rsidR="00435E2D" w:rsidRPr="0075199C" w:rsidRDefault="00435E2D" w:rsidP="008E74D0">
            <w:pPr>
              <w:suppressAutoHyphens/>
              <w:spacing w:before="40" w:line="276" w:lineRule="auto"/>
              <w:ind w:right="-656"/>
              <w:rPr>
                <w:b/>
                <w:sz w:val="18"/>
                <w:szCs w:val="18"/>
                <w:lang w:eastAsia="ar-SA"/>
              </w:rPr>
            </w:pPr>
            <w:r w:rsidRPr="0075199C">
              <w:rPr>
                <w:b/>
                <w:sz w:val="18"/>
                <w:szCs w:val="18"/>
                <w:lang w:eastAsia="ar-SA"/>
              </w:rPr>
              <w:t>Lp.</w:t>
            </w:r>
          </w:p>
        </w:tc>
        <w:tc>
          <w:tcPr>
            <w:tcW w:w="149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5D14D5D" w14:textId="77777777" w:rsidR="00435E2D" w:rsidRPr="0075199C" w:rsidRDefault="00435E2D" w:rsidP="008E74D0">
            <w:pPr>
              <w:suppressAutoHyphens/>
              <w:spacing w:before="40" w:line="276" w:lineRule="auto"/>
              <w:jc w:val="center"/>
              <w:rPr>
                <w:spacing w:val="-15"/>
                <w:sz w:val="18"/>
                <w:szCs w:val="18"/>
                <w:lang w:eastAsia="ar-SA"/>
              </w:rPr>
            </w:pPr>
            <w:r w:rsidRPr="0075199C">
              <w:rPr>
                <w:b/>
                <w:sz w:val="18"/>
                <w:szCs w:val="18"/>
                <w:lang w:eastAsia="ar-SA"/>
              </w:rPr>
              <w:t>Wyszczególnienie parametrów</w:t>
            </w:r>
          </w:p>
        </w:tc>
        <w:tc>
          <w:tcPr>
            <w:tcW w:w="462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991B98E" w14:textId="6CDE5568" w:rsidR="00435E2D" w:rsidRPr="0075199C" w:rsidRDefault="00D75F47" w:rsidP="008E74D0">
            <w:pPr>
              <w:suppressAutoHyphens/>
              <w:spacing w:before="40" w:line="276" w:lineRule="auto"/>
              <w:ind w:left="-108" w:right="-92"/>
              <w:jc w:val="center"/>
              <w:rPr>
                <w:b/>
                <w:sz w:val="18"/>
                <w:szCs w:val="18"/>
                <w:lang w:eastAsia="ar-SA"/>
              </w:rPr>
            </w:pPr>
            <w:r>
              <w:rPr>
                <w:b/>
                <w:bCs/>
                <w:sz w:val="18"/>
                <w:szCs w:val="18"/>
                <w:lang w:eastAsia="en-US"/>
              </w:rPr>
              <w:t>Minimalne w</w:t>
            </w:r>
            <w:r w:rsidRPr="008E74D0">
              <w:rPr>
                <w:b/>
                <w:bCs/>
                <w:sz w:val="18"/>
                <w:szCs w:val="18"/>
                <w:lang w:eastAsia="en-US"/>
              </w:rPr>
              <w:t>ymagane parametry przez Zamawiającego</w:t>
            </w:r>
          </w:p>
        </w:tc>
        <w:tc>
          <w:tcPr>
            <w:tcW w:w="1202"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6887573" w14:textId="77777777" w:rsidR="00435E2D" w:rsidRPr="0075199C" w:rsidRDefault="00435E2D" w:rsidP="008E74D0">
            <w:pPr>
              <w:suppressAutoHyphens/>
              <w:spacing w:before="40" w:line="276" w:lineRule="auto"/>
              <w:ind w:left="-108" w:right="-92"/>
              <w:jc w:val="center"/>
              <w:rPr>
                <w:b/>
                <w:bCs/>
                <w:sz w:val="18"/>
                <w:szCs w:val="18"/>
                <w:lang w:eastAsia="en-US"/>
              </w:rPr>
            </w:pPr>
            <w:r w:rsidRPr="0075199C">
              <w:rPr>
                <w:b/>
                <w:bCs/>
                <w:sz w:val="18"/>
                <w:szCs w:val="18"/>
                <w:lang w:eastAsia="en-US"/>
              </w:rPr>
              <w:t>Sposób potwierdzenia parametru</w:t>
            </w:r>
          </w:p>
          <w:p w14:paraId="0C0E6FBB" w14:textId="432B3799" w:rsidR="00435E2D" w:rsidRPr="0075199C" w:rsidRDefault="00435E2D" w:rsidP="008E74D0">
            <w:pPr>
              <w:suppressAutoHyphens/>
              <w:spacing w:before="40" w:line="276" w:lineRule="auto"/>
              <w:ind w:left="-108" w:right="-92"/>
              <w:jc w:val="center"/>
              <w:rPr>
                <w:b/>
                <w:bCs/>
                <w:sz w:val="18"/>
                <w:szCs w:val="18"/>
                <w:lang w:eastAsia="en-US"/>
              </w:rPr>
            </w:pPr>
            <w:r w:rsidRPr="0075199C">
              <w:rPr>
                <w:b/>
                <w:bCs/>
                <w:sz w:val="18"/>
                <w:szCs w:val="18"/>
                <w:lang w:eastAsia="en-US"/>
              </w:rPr>
              <w:t>(Podać wartość/wpisać TAK/NIE)</w:t>
            </w:r>
          </w:p>
        </w:tc>
        <w:tc>
          <w:tcPr>
            <w:tcW w:w="276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0E12031" w14:textId="77777777" w:rsidR="00435E2D" w:rsidRPr="0075199C" w:rsidRDefault="00435E2D" w:rsidP="008E74D0">
            <w:pPr>
              <w:suppressAutoHyphens/>
              <w:spacing w:before="40" w:line="276" w:lineRule="auto"/>
              <w:ind w:left="-108" w:right="-92"/>
              <w:jc w:val="center"/>
              <w:rPr>
                <w:b/>
                <w:bCs/>
                <w:sz w:val="18"/>
                <w:szCs w:val="18"/>
                <w:lang w:eastAsia="en-US"/>
              </w:rPr>
            </w:pPr>
            <w:r w:rsidRPr="0075199C">
              <w:rPr>
                <w:b/>
                <w:bCs/>
                <w:sz w:val="18"/>
                <w:szCs w:val="18"/>
                <w:lang w:eastAsia="en-US"/>
              </w:rPr>
              <w:t>Oferowane parametry przez Wykonawcę</w:t>
            </w:r>
          </w:p>
        </w:tc>
      </w:tr>
      <w:tr w:rsidR="00435E2D" w:rsidRPr="00435E2D" w14:paraId="36439D8D"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5C06D1E2"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0CAEA9E4" w14:textId="42C3E5F3" w:rsidR="00435E2D" w:rsidRPr="00435E2D" w:rsidRDefault="00435E2D" w:rsidP="00435E2D">
            <w:pPr>
              <w:suppressAutoHyphens/>
              <w:spacing w:before="40" w:line="256" w:lineRule="auto"/>
              <w:contextualSpacing/>
              <w:rPr>
                <w:sz w:val="18"/>
                <w:szCs w:val="18"/>
                <w:lang w:eastAsia="en-US"/>
              </w:rPr>
            </w:pPr>
            <w:r w:rsidRPr="0075199C">
              <w:rPr>
                <w:rFonts w:eastAsia="Calibri"/>
                <w:bCs/>
                <w:color w:val="000000"/>
                <w:sz w:val="18"/>
                <w:szCs w:val="18"/>
                <w:lang w:eastAsia="en-US"/>
              </w:rPr>
              <w:t>Obudowa</w:t>
            </w:r>
          </w:p>
        </w:tc>
        <w:tc>
          <w:tcPr>
            <w:tcW w:w="4620" w:type="dxa"/>
            <w:tcBorders>
              <w:top w:val="single" w:sz="4" w:space="0" w:color="auto"/>
              <w:left w:val="single" w:sz="4" w:space="0" w:color="auto"/>
              <w:bottom w:val="single" w:sz="4" w:space="0" w:color="auto"/>
              <w:right w:val="single" w:sz="4" w:space="0" w:color="auto"/>
            </w:tcBorders>
          </w:tcPr>
          <w:p w14:paraId="0065F887" w14:textId="77777777" w:rsidR="00435E2D" w:rsidRPr="0075199C" w:rsidRDefault="00435E2D" w:rsidP="0075199C">
            <w:pPr>
              <w:ind w:right="69"/>
              <w:rPr>
                <w:rFonts w:eastAsia="Calibri"/>
                <w:color w:val="000000"/>
                <w:sz w:val="16"/>
                <w:szCs w:val="16"/>
                <w:lang w:eastAsia="en-US"/>
              </w:rPr>
            </w:pPr>
            <w:r w:rsidRPr="0075199C">
              <w:rPr>
                <w:rFonts w:eastAsia="Calibri"/>
                <w:sz w:val="16"/>
                <w:szCs w:val="16"/>
                <w:lang w:eastAsia="en-US"/>
              </w:rPr>
              <w:t xml:space="preserve">Typu small form factor lub mini tower z obsługą kart PCI Express dostosowanym do obudowy, wbudowany głośnik o mocy 1,5W.  </w:t>
            </w:r>
            <w:r w:rsidRPr="0075199C">
              <w:rPr>
                <w:rFonts w:eastAsia="Calibri"/>
                <w:color w:val="000000"/>
                <w:sz w:val="16"/>
                <w:szCs w:val="16"/>
                <w:lang w:eastAsia="en-US"/>
              </w:rPr>
              <w:t>Obudowa musi umożliwiać zastosowanie zabezpieczenia fizycznego w postaci linki metalowej.</w:t>
            </w:r>
          </w:p>
          <w:p w14:paraId="23B83AB0" w14:textId="62FC1281" w:rsidR="00435E2D" w:rsidRPr="0075199C" w:rsidRDefault="00435E2D" w:rsidP="0075199C">
            <w:pPr>
              <w:autoSpaceDE w:val="0"/>
              <w:autoSpaceDN w:val="0"/>
              <w:adjustRightInd w:val="0"/>
              <w:spacing w:before="40" w:line="256" w:lineRule="auto"/>
              <w:contextualSpacing/>
              <w:rPr>
                <w:sz w:val="16"/>
                <w:szCs w:val="16"/>
                <w:highlight w:val="yellow"/>
                <w:lang w:eastAsia="ar-SA"/>
              </w:rPr>
            </w:pPr>
            <w:r w:rsidRPr="0075199C">
              <w:rPr>
                <w:rFonts w:eastAsia="Calibri"/>
                <w:color w:val="000000" w:themeColor="text1"/>
                <w:sz w:val="16"/>
                <w:szCs w:val="16"/>
                <w:lang w:eastAsia="en-US"/>
              </w:rPr>
              <w:t>Konstrukcja wspierająca montaż minimum 1 dodatkowego  dysku HDD w formacie 3,5”,  bez konieczności zakupu dodatkowych akcesoriów. W przypadku ich braku, należy je uwzględnić dodatkowo w wycenie konfiguracji, tak aby nie narażać Zamawiającego na dodatkowe koszty.</w:t>
            </w:r>
          </w:p>
        </w:tc>
        <w:tc>
          <w:tcPr>
            <w:tcW w:w="1202" w:type="dxa"/>
            <w:tcBorders>
              <w:top w:val="single" w:sz="4" w:space="0" w:color="auto"/>
              <w:left w:val="single" w:sz="4" w:space="0" w:color="auto"/>
              <w:bottom w:val="single" w:sz="4" w:space="0" w:color="auto"/>
              <w:right w:val="single" w:sz="4" w:space="0" w:color="auto"/>
            </w:tcBorders>
            <w:vAlign w:val="center"/>
          </w:tcPr>
          <w:p w14:paraId="6DB047E1"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r w:rsidRPr="00435E2D" w:rsidDel="00AE0C73">
              <w:rPr>
                <w:i/>
                <w:sz w:val="18"/>
                <w:szCs w:val="18"/>
                <w:lang w:eastAsia="en-US"/>
              </w:rPr>
              <w:t xml:space="preserve"> </w:t>
            </w:r>
          </w:p>
        </w:tc>
        <w:tc>
          <w:tcPr>
            <w:tcW w:w="2767" w:type="dxa"/>
            <w:tcBorders>
              <w:top w:val="single" w:sz="4" w:space="0" w:color="auto"/>
              <w:left w:val="single" w:sz="4" w:space="0" w:color="auto"/>
              <w:bottom w:val="single" w:sz="4" w:space="0" w:color="auto"/>
              <w:right w:val="single" w:sz="4" w:space="0" w:color="auto"/>
            </w:tcBorders>
            <w:vAlign w:val="center"/>
          </w:tcPr>
          <w:p w14:paraId="1EC269B1"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r>
      <w:tr w:rsidR="00435E2D" w:rsidRPr="00435E2D" w14:paraId="65E43D14"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535CA3AF"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240051C2" w14:textId="353C864C" w:rsidR="00435E2D" w:rsidRPr="00435E2D" w:rsidRDefault="00435E2D" w:rsidP="00435E2D">
            <w:pPr>
              <w:suppressAutoHyphens/>
              <w:spacing w:before="40" w:line="256" w:lineRule="auto"/>
              <w:contextualSpacing/>
              <w:rPr>
                <w:sz w:val="18"/>
                <w:szCs w:val="18"/>
              </w:rPr>
            </w:pPr>
            <w:r w:rsidRPr="0075199C">
              <w:rPr>
                <w:rFonts w:eastAsia="Calibri"/>
                <w:sz w:val="18"/>
                <w:szCs w:val="18"/>
                <w:lang w:eastAsia="en-US"/>
              </w:rPr>
              <w:t>Chipset</w:t>
            </w:r>
          </w:p>
        </w:tc>
        <w:tc>
          <w:tcPr>
            <w:tcW w:w="4620" w:type="dxa"/>
            <w:tcBorders>
              <w:top w:val="single" w:sz="4" w:space="0" w:color="auto"/>
              <w:left w:val="single" w:sz="4" w:space="0" w:color="auto"/>
              <w:bottom w:val="single" w:sz="4" w:space="0" w:color="auto"/>
              <w:right w:val="single" w:sz="4" w:space="0" w:color="auto"/>
            </w:tcBorders>
          </w:tcPr>
          <w:p w14:paraId="7B5ED94B" w14:textId="77777777" w:rsidR="00435E2D" w:rsidRPr="0075199C" w:rsidRDefault="00435E2D" w:rsidP="0075199C">
            <w:pPr>
              <w:rPr>
                <w:rFonts w:eastAsia="Calibri"/>
                <w:sz w:val="16"/>
                <w:szCs w:val="16"/>
                <w:lang w:eastAsia="en-US"/>
              </w:rPr>
            </w:pPr>
            <w:r w:rsidRPr="0075199C">
              <w:rPr>
                <w:rFonts w:eastAsia="Calibri"/>
                <w:sz w:val="16"/>
                <w:szCs w:val="16"/>
                <w:lang w:eastAsia="en-US"/>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00C31932" w14:textId="77777777" w:rsidR="00435E2D" w:rsidRPr="0075199C" w:rsidRDefault="00435E2D" w:rsidP="0075199C">
            <w:pPr>
              <w:rPr>
                <w:rFonts w:eastAsia="Calibri"/>
                <w:sz w:val="16"/>
                <w:szCs w:val="16"/>
                <w:lang w:eastAsia="en-US"/>
              </w:rPr>
            </w:pPr>
            <w:r w:rsidRPr="0075199C">
              <w:rPr>
                <w:rFonts w:eastAsia="Calibri"/>
                <w:sz w:val="16"/>
                <w:szCs w:val="16"/>
                <w:lang w:eastAsia="en-US"/>
              </w:rPr>
              <w:t xml:space="preserve">a) monitorowanie konfiguracji komputera na poziomie komponentowym (Rodzaj, model, pojemność): CPU, Pamięć, HDD wersja BIOS płyty głównej; </w:t>
            </w:r>
          </w:p>
          <w:p w14:paraId="57AA4BE2" w14:textId="77777777" w:rsidR="00435E2D" w:rsidRPr="0075199C" w:rsidRDefault="00435E2D" w:rsidP="0075199C">
            <w:pPr>
              <w:rPr>
                <w:rFonts w:eastAsia="Calibri"/>
                <w:sz w:val="16"/>
                <w:szCs w:val="16"/>
                <w:lang w:eastAsia="en-US"/>
              </w:rPr>
            </w:pPr>
            <w:r w:rsidRPr="0075199C">
              <w:rPr>
                <w:rFonts w:eastAsia="Calibri"/>
                <w:sz w:val="16"/>
                <w:szCs w:val="16"/>
                <w:lang w:eastAsia="en-US"/>
              </w:rPr>
              <w:t>b) zdalną konfigurację ustawień BIOS (BIOS setup),</w:t>
            </w:r>
          </w:p>
          <w:p w14:paraId="3B2E0A33" w14:textId="77777777" w:rsidR="00435E2D" w:rsidRPr="0075199C" w:rsidRDefault="00435E2D" w:rsidP="00435E2D">
            <w:pPr>
              <w:rPr>
                <w:rFonts w:eastAsia="Calibri"/>
                <w:sz w:val="16"/>
                <w:szCs w:val="16"/>
                <w:lang w:eastAsia="en-US"/>
              </w:rPr>
            </w:pPr>
            <w:r w:rsidRPr="0075199C">
              <w:rPr>
                <w:rFonts w:eastAsia="Calibri"/>
                <w:sz w:val="16"/>
                <w:szCs w:val="16"/>
                <w:lang w:eastAsia="en-US"/>
              </w:rPr>
              <w:t>c) możliwość zdalnego zarządzania stanem zasilania komputera: włączenie/wyłączenie/reset/poprawne zamknięcie systemu operacyjnego,</w:t>
            </w:r>
          </w:p>
          <w:p w14:paraId="704A1773" w14:textId="77777777" w:rsidR="00435E2D" w:rsidRPr="0075199C" w:rsidRDefault="00435E2D" w:rsidP="0075199C">
            <w:pPr>
              <w:rPr>
                <w:rFonts w:eastAsia="Calibri"/>
                <w:sz w:val="16"/>
                <w:szCs w:val="16"/>
                <w:lang w:eastAsia="en-US"/>
              </w:rPr>
            </w:pPr>
            <w:r w:rsidRPr="0075199C">
              <w:rPr>
                <w:rFonts w:eastAsia="Calibri"/>
                <w:sz w:val="16"/>
                <w:szCs w:val="16"/>
                <w:lang w:eastAsia="en-US"/>
              </w:rPr>
              <w:t>d) zdalne przejęcie konsoli tekstowej systemu, przekierowanie procesu ładowania systemu operacyjnego z wirtualnego nośnika lub pliku obrazu bootującego takiego nośnika z serwera zarządzającego,</w:t>
            </w:r>
          </w:p>
          <w:p w14:paraId="65727735" w14:textId="77777777" w:rsidR="00435E2D" w:rsidRPr="0075199C" w:rsidRDefault="00435E2D" w:rsidP="0075199C">
            <w:pPr>
              <w:rPr>
                <w:rFonts w:eastAsia="Calibri"/>
                <w:sz w:val="16"/>
                <w:szCs w:val="16"/>
                <w:lang w:eastAsia="en-US"/>
              </w:rPr>
            </w:pPr>
            <w:r w:rsidRPr="0075199C">
              <w:rPr>
                <w:rFonts w:eastAsia="Calibri"/>
                <w:sz w:val="16"/>
                <w:szCs w:val="16"/>
                <w:lang w:eastAsia="en-US"/>
              </w:rPr>
              <w:t>e) zdalne przejęcie konsoli graficznej systemu tzw. KVM Redirection (Keyboard, Video, Mouse) bez udziału systemu operacyjnego ani dodatkowych programów, również w przypadku braku lub uszkodzenia systemu operacyjnego i możliwość podglądu ustawień BIOS..</w:t>
            </w:r>
          </w:p>
          <w:p w14:paraId="735423C3" w14:textId="77777777" w:rsidR="00435E2D" w:rsidRPr="0075199C" w:rsidRDefault="00435E2D" w:rsidP="0075199C">
            <w:pPr>
              <w:rPr>
                <w:rFonts w:eastAsia="Calibri"/>
                <w:sz w:val="16"/>
                <w:szCs w:val="16"/>
                <w:lang w:eastAsia="en-US"/>
              </w:rPr>
            </w:pPr>
          </w:p>
          <w:p w14:paraId="3B4D4982" w14:textId="7DECE52D"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sz w:val="16"/>
                <w:szCs w:val="16"/>
                <w:lang w:eastAsia="en-US"/>
              </w:rPr>
              <w:t>Technologia zarządzania i monitorowania komputerem na poziomie sprzętowym powinna być zgodna z otwartymi standardami DMTF WS-MAN 1.0.0 (http://www.dmtf.org/standards/wsman) lub DASH 1.0.0 (http://www.dmtf.org/standards/mgmt/dash/).</w:t>
            </w:r>
          </w:p>
        </w:tc>
        <w:tc>
          <w:tcPr>
            <w:tcW w:w="1202" w:type="dxa"/>
            <w:tcBorders>
              <w:top w:val="single" w:sz="4" w:space="0" w:color="auto"/>
              <w:left w:val="single" w:sz="4" w:space="0" w:color="auto"/>
              <w:bottom w:val="single" w:sz="4" w:space="0" w:color="auto"/>
              <w:right w:val="single" w:sz="4" w:space="0" w:color="auto"/>
            </w:tcBorders>
            <w:vAlign w:val="center"/>
          </w:tcPr>
          <w:p w14:paraId="1F09C563"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54E6338A"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0E9A9B5A"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1D784DF9"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2B53FBBC" w14:textId="166109F5" w:rsidR="00435E2D" w:rsidRPr="00435E2D" w:rsidRDefault="00435E2D" w:rsidP="00435E2D">
            <w:pPr>
              <w:spacing w:after="160" w:line="259" w:lineRule="auto"/>
              <w:contextualSpacing/>
              <w:rPr>
                <w:sz w:val="18"/>
                <w:szCs w:val="18"/>
              </w:rPr>
            </w:pPr>
            <w:r w:rsidRPr="0075199C">
              <w:rPr>
                <w:rFonts w:eastAsia="Calibri"/>
                <w:color w:val="000000"/>
                <w:sz w:val="18"/>
                <w:szCs w:val="18"/>
                <w:lang w:eastAsia="en-US"/>
              </w:rPr>
              <w:t>Płyta główna</w:t>
            </w:r>
          </w:p>
        </w:tc>
        <w:tc>
          <w:tcPr>
            <w:tcW w:w="4620" w:type="dxa"/>
            <w:tcBorders>
              <w:top w:val="single" w:sz="4" w:space="0" w:color="auto"/>
              <w:left w:val="single" w:sz="4" w:space="0" w:color="auto"/>
              <w:bottom w:val="single" w:sz="4" w:space="0" w:color="auto"/>
              <w:right w:val="single" w:sz="4" w:space="0" w:color="auto"/>
            </w:tcBorders>
          </w:tcPr>
          <w:p w14:paraId="0420DA93" w14:textId="77777777" w:rsidR="00435E2D" w:rsidRPr="0075199C" w:rsidRDefault="00435E2D" w:rsidP="00435E2D">
            <w:pPr>
              <w:rPr>
                <w:rFonts w:eastAsia="Calibri"/>
                <w:sz w:val="16"/>
                <w:szCs w:val="16"/>
                <w:lang w:eastAsia="en-US"/>
              </w:rPr>
            </w:pPr>
            <w:r w:rsidRPr="0075199C">
              <w:rPr>
                <w:rFonts w:eastAsia="Calibri"/>
                <w:sz w:val="16"/>
                <w:szCs w:val="16"/>
                <w:lang w:eastAsia="en-US"/>
              </w:rPr>
              <w:t>Wyposażona w złącza min.:</w:t>
            </w:r>
          </w:p>
          <w:p w14:paraId="7B6DEA2D" w14:textId="77777777" w:rsidR="00435E2D" w:rsidRPr="0075199C" w:rsidRDefault="00435E2D" w:rsidP="00435E2D">
            <w:pPr>
              <w:numPr>
                <w:ilvl w:val="0"/>
                <w:numId w:val="6"/>
              </w:numPr>
              <w:contextualSpacing/>
              <w:rPr>
                <w:rFonts w:eastAsia="Calibri"/>
                <w:sz w:val="16"/>
                <w:szCs w:val="16"/>
                <w:lang w:eastAsia="en-US"/>
              </w:rPr>
            </w:pPr>
            <w:r w:rsidRPr="0075199C">
              <w:rPr>
                <w:rFonts w:eastAsia="Calibri"/>
                <w:sz w:val="16"/>
                <w:szCs w:val="16"/>
                <w:lang w:eastAsia="en-US"/>
              </w:rPr>
              <w:t xml:space="preserve">1 x PCI Express 3.0 x16, </w:t>
            </w:r>
          </w:p>
          <w:p w14:paraId="42BDCA11" w14:textId="77777777" w:rsidR="00435E2D" w:rsidRPr="0075199C" w:rsidRDefault="00435E2D" w:rsidP="00435E2D">
            <w:pPr>
              <w:numPr>
                <w:ilvl w:val="0"/>
                <w:numId w:val="6"/>
              </w:numPr>
              <w:contextualSpacing/>
              <w:rPr>
                <w:rFonts w:eastAsia="Calibri"/>
                <w:sz w:val="16"/>
                <w:szCs w:val="16"/>
                <w:lang w:eastAsia="en-US"/>
              </w:rPr>
            </w:pPr>
            <w:r w:rsidRPr="0075199C">
              <w:rPr>
                <w:rFonts w:eastAsia="Calibri"/>
                <w:sz w:val="16"/>
                <w:szCs w:val="16"/>
                <w:lang w:eastAsia="en-US"/>
              </w:rPr>
              <w:t xml:space="preserve">1 x PCI Express 3.0 x1,  </w:t>
            </w:r>
          </w:p>
          <w:p w14:paraId="05FDC2A0" w14:textId="77777777" w:rsidR="00435E2D" w:rsidRPr="0075199C" w:rsidRDefault="00435E2D" w:rsidP="00435E2D">
            <w:pPr>
              <w:numPr>
                <w:ilvl w:val="0"/>
                <w:numId w:val="6"/>
              </w:numPr>
              <w:contextualSpacing/>
              <w:rPr>
                <w:rFonts w:eastAsia="Calibri"/>
                <w:sz w:val="16"/>
                <w:szCs w:val="16"/>
                <w:lang w:eastAsia="en-US"/>
              </w:rPr>
            </w:pPr>
            <w:r w:rsidRPr="0075199C">
              <w:rPr>
                <w:rFonts w:eastAsia="Calibri"/>
                <w:sz w:val="16"/>
                <w:szCs w:val="16"/>
                <w:lang w:eastAsia="en-US"/>
              </w:rPr>
              <w:t>1 x SATA 2</w:t>
            </w:r>
          </w:p>
          <w:p w14:paraId="4FED3091" w14:textId="73201C6F"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sz w:val="16"/>
                <w:szCs w:val="16"/>
                <w:lang w:eastAsia="en-US"/>
              </w:rPr>
              <w:t>1 x SATA 3</w:t>
            </w:r>
          </w:p>
        </w:tc>
        <w:tc>
          <w:tcPr>
            <w:tcW w:w="1202" w:type="dxa"/>
            <w:tcBorders>
              <w:top w:val="single" w:sz="4" w:space="0" w:color="auto"/>
              <w:left w:val="single" w:sz="4" w:space="0" w:color="auto"/>
              <w:bottom w:val="single" w:sz="4" w:space="0" w:color="auto"/>
              <w:right w:val="single" w:sz="4" w:space="0" w:color="auto"/>
            </w:tcBorders>
            <w:vAlign w:val="center"/>
          </w:tcPr>
          <w:p w14:paraId="596CF946"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6066DF3D" w14:textId="77777777" w:rsidR="00435E2D" w:rsidRPr="00435E2D" w:rsidRDefault="00435E2D" w:rsidP="00435E2D">
            <w:pPr>
              <w:autoSpaceDE w:val="0"/>
              <w:autoSpaceDN w:val="0"/>
              <w:adjustRightInd w:val="0"/>
              <w:spacing w:before="40" w:line="256" w:lineRule="auto"/>
              <w:contextualSpacing/>
              <w:rPr>
                <w:sz w:val="18"/>
                <w:szCs w:val="18"/>
                <w:lang w:eastAsia="ar-SA"/>
              </w:rPr>
            </w:pPr>
          </w:p>
        </w:tc>
      </w:tr>
      <w:tr w:rsidR="00435E2D" w:rsidRPr="00435E2D" w14:paraId="64B5C0AE"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3F16F5C5"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6EDF55C3" w14:textId="4465E5EA" w:rsidR="00435E2D" w:rsidRPr="00435E2D" w:rsidRDefault="00435E2D" w:rsidP="00435E2D">
            <w:pPr>
              <w:spacing w:after="160" w:line="259" w:lineRule="auto"/>
              <w:contextualSpacing/>
              <w:rPr>
                <w:sz w:val="18"/>
                <w:szCs w:val="18"/>
              </w:rPr>
            </w:pPr>
            <w:r w:rsidRPr="0075199C">
              <w:rPr>
                <w:rFonts w:eastAsia="Calibri"/>
                <w:color w:val="000000"/>
                <w:sz w:val="18"/>
                <w:szCs w:val="18"/>
                <w:lang w:eastAsia="en-US"/>
              </w:rPr>
              <w:t>Procesor</w:t>
            </w:r>
          </w:p>
        </w:tc>
        <w:tc>
          <w:tcPr>
            <w:tcW w:w="4620" w:type="dxa"/>
            <w:tcBorders>
              <w:top w:val="single" w:sz="4" w:space="0" w:color="auto"/>
              <w:left w:val="single" w:sz="4" w:space="0" w:color="auto"/>
              <w:bottom w:val="single" w:sz="4" w:space="0" w:color="auto"/>
              <w:right w:val="single" w:sz="4" w:space="0" w:color="auto"/>
            </w:tcBorders>
          </w:tcPr>
          <w:p w14:paraId="08EA19D2" w14:textId="31EFC3E3"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sz w:val="16"/>
                <w:szCs w:val="16"/>
                <w:lang w:eastAsia="en-US"/>
              </w:rPr>
              <w:t xml:space="preserve">Procesor min. 14 rdzeniowy, taktowany bazowo zegarem co najmniej 2.9 GHz, pamięcią cache CPU co najmniej 24 MB, pracujący w technologii VPro, wykonany w procesie litograficznym 3nm, osiągający w teście PassMark CPU Mark wynik min. 40000 punktów (wynik zaproponowanego procesora musi znajdować się na stronie: </w:t>
            </w:r>
            <w:hyperlink r:id="rId8" w:history="1">
              <w:r w:rsidRPr="0075199C">
                <w:rPr>
                  <w:rFonts w:eastAsia="Calibri"/>
                  <w:color w:val="0000FF"/>
                  <w:sz w:val="16"/>
                  <w:szCs w:val="16"/>
                  <w:u w:val="single"/>
                  <w:lang w:eastAsia="en-US"/>
                </w:rPr>
                <w:t>www.cpubenchmark.net</w:t>
              </w:r>
            </w:hyperlink>
            <w:r w:rsidRPr="0075199C">
              <w:rPr>
                <w:rFonts w:eastAsia="Calibri"/>
                <w:sz w:val="16"/>
                <w:szCs w:val="16"/>
                <w:lang w:eastAsia="en-US"/>
              </w:rPr>
              <w:t>) Data wprowadzenia procesora po raz pierwszy do sprzedaży - rok 2025. Wymagana najnowsza generacja procesorów dla stacji roboczych. Nie dopuszcza się zaoferowania procesorów starszych niż 2025 rok.</w:t>
            </w:r>
          </w:p>
        </w:tc>
        <w:tc>
          <w:tcPr>
            <w:tcW w:w="1202" w:type="dxa"/>
            <w:tcBorders>
              <w:top w:val="single" w:sz="4" w:space="0" w:color="auto"/>
              <w:left w:val="single" w:sz="4" w:space="0" w:color="auto"/>
              <w:bottom w:val="single" w:sz="4" w:space="0" w:color="auto"/>
              <w:right w:val="single" w:sz="4" w:space="0" w:color="auto"/>
            </w:tcBorders>
            <w:vAlign w:val="center"/>
          </w:tcPr>
          <w:p w14:paraId="17ED4A0F"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053EE0D8"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26C169B9"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52EB7892"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2E7D5C78" w14:textId="320E5816" w:rsidR="00435E2D" w:rsidRPr="00435E2D" w:rsidRDefault="00435E2D" w:rsidP="00435E2D">
            <w:pPr>
              <w:spacing w:after="160" w:line="259" w:lineRule="auto"/>
              <w:contextualSpacing/>
              <w:rPr>
                <w:sz w:val="18"/>
                <w:szCs w:val="18"/>
              </w:rPr>
            </w:pPr>
            <w:r w:rsidRPr="0075199C">
              <w:rPr>
                <w:rFonts w:eastAsia="Calibri"/>
                <w:sz w:val="18"/>
                <w:szCs w:val="18"/>
                <w:lang w:eastAsia="en-US"/>
              </w:rPr>
              <w:t>Pamięć operacyjna</w:t>
            </w:r>
          </w:p>
        </w:tc>
        <w:tc>
          <w:tcPr>
            <w:tcW w:w="4620" w:type="dxa"/>
            <w:tcBorders>
              <w:top w:val="single" w:sz="4" w:space="0" w:color="auto"/>
              <w:left w:val="single" w:sz="4" w:space="0" w:color="auto"/>
              <w:bottom w:val="single" w:sz="4" w:space="0" w:color="auto"/>
              <w:right w:val="single" w:sz="4" w:space="0" w:color="auto"/>
            </w:tcBorders>
          </w:tcPr>
          <w:p w14:paraId="563AB527" w14:textId="77777777" w:rsidR="00435E2D" w:rsidRPr="0075199C" w:rsidRDefault="00435E2D" w:rsidP="00435E2D">
            <w:pPr>
              <w:rPr>
                <w:rFonts w:eastAsia="Calibri"/>
                <w:color w:val="000000"/>
                <w:sz w:val="16"/>
                <w:szCs w:val="16"/>
                <w:lang w:eastAsia="en-US"/>
              </w:rPr>
            </w:pPr>
            <w:r w:rsidRPr="0075199C">
              <w:rPr>
                <w:rFonts w:eastAsia="Calibri"/>
                <w:color w:val="000000"/>
                <w:sz w:val="16"/>
                <w:szCs w:val="16"/>
                <w:lang w:eastAsia="en-US"/>
              </w:rPr>
              <w:t xml:space="preserve">Min. 16GB DDR5 4800MHz z możliwością rozszerzenia do min. 64 GB </w:t>
            </w:r>
          </w:p>
          <w:p w14:paraId="25448345" w14:textId="77777777" w:rsidR="00435E2D" w:rsidRPr="0075199C" w:rsidRDefault="00435E2D" w:rsidP="00435E2D">
            <w:pPr>
              <w:rPr>
                <w:rFonts w:eastAsia="Calibri"/>
                <w:color w:val="000000"/>
                <w:sz w:val="16"/>
                <w:szCs w:val="16"/>
                <w:lang w:eastAsia="en-US"/>
              </w:rPr>
            </w:pPr>
            <w:r w:rsidRPr="0075199C">
              <w:rPr>
                <w:rFonts w:eastAsia="Calibri"/>
                <w:color w:val="000000"/>
                <w:sz w:val="16"/>
                <w:szCs w:val="16"/>
                <w:lang w:eastAsia="en-US"/>
              </w:rPr>
              <w:t xml:space="preserve">Ilość banków pamięci: min. 2 szt.  </w:t>
            </w:r>
          </w:p>
          <w:p w14:paraId="1A5142DC" w14:textId="506CA956"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color w:val="000000"/>
                <w:sz w:val="16"/>
                <w:szCs w:val="16"/>
                <w:lang w:eastAsia="en-US"/>
              </w:rPr>
              <w:t>Ilość wolnych banków pamięci: min. 1 szt</w:t>
            </w:r>
          </w:p>
        </w:tc>
        <w:tc>
          <w:tcPr>
            <w:tcW w:w="1202" w:type="dxa"/>
            <w:tcBorders>
              <w:top w:val="single" w:sz="4" w:space="0" w:color="auto"/>
              <w:left w:val="single" w:sz="4" w:space="0" w:color="auto"/>
              <w:bottom w:val="single" w:sz="4" w:space="0" w:color="auto"/>
              <w:right w:val="single" w:sz="4" w:space="0" w:color="auto"/>
            </w:tcBorders>
            <w:vAlign w:val="center"/>
          </w:tcPr>
          <w:p w14:paraId="3A7EAE8A"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5821DF05" w14:textId="77777777" w:rsidR="00435E2D" w:rsidRPr="00435E2D" w:rsidRDefault="00435E2D" w:rsidP="0075199C">
            <w:pPr>
              <w:autoSpaceDE w:val="0"/>
              <w:autoSpaceDN w:val="0"/>
              <w:adjustRightInd w:val="0"/>
              <w:spacing w:before="40" w:line="256" w:lineRule="auto"/>
              <w:contextualSpacing/>
              <w:rPr>
                <w:sz w:val="18"/>
                <w:szCs w:val="18"/>
                <w:lang w:eastAsia="ar-SA"/>
              </w:rPr>
            </w:pPr>
          </w:p>
        </w:tc>
      </w:tr>
      <w:tr w:rsidR="00435E2D" w:rsidRPr="00435E2D" w14:paraId="76BA2F35"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09D6A165"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09FA5CE9" w14:textId="05D8090F" w:rsidR="00435E2D" w:rsidRPr="00435E2D" w:rsidRDefault="00435E2D" w:rsidP="00435E2D">
            <w:pPr>
              <w:spacing w:after="160" w:line="259" w:lineRule="auto"/>
              <w:contextualSpacing/>
              <w:rPr>
                <w:sz w:val="18"/>
                <w:szCs w:val="18"/>
              </w:rPr>
            </w:pPr>
            <w:r w:rsidRPr="0075199C">
              <w:rPr>
                <w:rFonts w:eastAsia="Calibri"/>
                <w:sz w:val="18"/>
                <w:szCs w:val="18"/>
                <w:lang w:eastAsia="en-US"/>
              </w:rPr>
              <w:t>Dysk twardy</w:t>
            </w:r>
          </w:p>
        </w:tc>
        <w:tc>
          <w:tcPr>
            <w:tcW w:w="4620" w:type="dxa"/>
            <w:tcBorders>
              <w:top w:val="single" w:sz="4" w:space="0" w:color="auto"/>
              <w:left w:val="single" w:sz="4" w:space="0" w:color="auto"/>
              <w:bottom w:val="single" w:sz="4" w:space="0" w:color="auto"/>
              <w:right w:val="single" w:sz="4" w:space="0" w:color="auto"/>
            </w:tcBorders>
          </w:tcPr>
          <w:p w14:paraId="64CB197B" w14:textId="73A915B7"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sz w:val="16"/>
                <w:szCs w:val="16"/>
                <w:lang w:eastAsia="en-US"/>
              </w:rPr>
              <w:t>Min. 512 GB SSD M.2 PCIe  generacji 4, TLC lub MLC lub SLC.</w:t>
            </w:r>
          </w:p>
        </w:tc>
        <w:tc>
          <w:tcPr>
            <w:tcW w:w="1202" w:type="dxa"/>
            <w:tcBorders>
              <w:top w:val="single" w:sz="4" w:space="0" w:color="auto"/>
              <w:left w:val="single" w:sz="4" w:space="0" w:color="auto"/>
              <w:bottom w:val="single" w:sz="4" w:space="0" w:color="auto"/>
              <w:right w:val="single" w:sz="4" w:space="0" w:color="auto"/>
            </w:tcBorders>
            <w:vAlign w:val="center"/>
          </w:tcPr>
          <w:p w14:paraId="5E9D5E6C"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563C2DCC"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60B318AA"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255681A7"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02B8AB87" w14:textId="71952A60" w:rsidR="00435E2D" w:rsidRPr="00435E2D" w:rsidRDefault="00435E2D" w:rsidP="00435E2D">
            <w:pPr>
              <w:spacing w:after="160" w:line="259" w:lineRule="auto"/>
              <w:contextualSpacing/>
              <w:rPr>
                <w:sz w:val="18"/>
                <w:szCs w:val="18"/>
              </w:rPr>
            </w:pPr>
            <w:r w:rsidRPr="0075199C">
              <w:rPr>
                <w:rFonts w:eastAsia="Calibri"/>
                <w:sz w:val="18"/>
                <w:szCs w:val="18"/>
                <w:lang w:eastAsia="en-US"/>
              </w:rPr>
              <w:t>Karta graficzna</w:t>
            </w:r>
          </w:p>
        </w:tc>
        <w:tc>
          <w:tcPr>
            <w:tcW w:w="4620" w:type="dxa"/>
            <w:tcBorders>
              <w:top w:val="single" w:sz="4" w:space="0" w:color="auto"/>
              <w:left w:val="single" w:sz="4" w:space="0" w:color="auto"/>
              <w:bottom w:val="single" w:sz="4" w:space="0" w:color="auto"/>
              <w:right w:val="single" w:sz="4" w:space="0" w:color="auto"/>
            </w:tcBorders>
          </w:tcPr>
          <w:p w14:paraId="38B306A4" w14:textId="77777777" w:rsidR="00435E2D" w:rsidRPr="0075199C" w:rsidRDefault="00435E2D" w:rsidP="0075199C">
            <w:pPr>
              <w:ind w:right="69"/>
              <w:rPr>
                <w:rFonts w:eastAsia="Calibri"/>
                <w:sz w:val="16"/>
                <w:szCs w:val="16"/>
                <w:lang w:eastAsia="en-US"/>
              </w:rPr>
            </w:pPr>
            <w:r w:rsidRPr="0075199C">
              <w:rPr>
                <w:rFonts w:eastAsia="Calibri"/>
                <w:sz w:val="16"/>
                <w:szCs w:val="16"/>
                <w:lang w:eastAsia="en-US"/>
              </w:rPr>
              <w:t>Zintegrowana karta graficzna wykorzystująca pamięć RAM systemu dynamicznie przydzielaną na potrzeby grafiki w trybie UMA (Unified Memory Access) – z możliwością dynamicznego przydzielenia pamięci.</w:t>
            </w:r>
          </w:p>
          <w:p w14:paraId="019914F1" w14:textId="4712907A"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sz w:val="16"/>
                <w:szCs w:val="16"/>
                <w:lang w:eastAsia="en-US"/>
              </w:rPr>
              <w:t>Obsługująca funkcje: DirectX 12, OpenGL 4.5  OpenCL 3.0</w:t>
            </w:r>
          </w:p>
        </w:tc>
        <w:tc>
          <w:tcPr>
            <w:tcW w:w="1202" w:type="dxa"/>
            <w:tcBorders>
              <w:top w:val="single" w:sz="4" w:space="0" w:color="auto"/>
              <w:left w:val="single" w:sz="4" w:space="0" w:color="auto"/>
              <w:bottom w:val="single" w:sz="4" w:space="0" w:color="auto"/>
              <w:right w:val="single" w:sz="4" w:space="0" w:color="auto"/>
            </w:tcBorders>
            <w:vAlign w:val="center"/>
          </w:tcPr>
          <w:p w14:paraId="68C50C2F"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6A716578"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091C6E08" w14:textId="77777777" w:rsidTr="00435E2D">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33E06470"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4279F0FB" w14:textId="24907329" w:rsidR="00435E2D" w:rsidRPr="00435E2D" w:rsidRDefault="00435E2D" w:rsidP="00435E2D">
            <w:pPr>
              <w:spacing w:after="160" w:line="259" w:lineRule="auto"/>
              <w:contextualSpacing/>
              <w:rPr>
                <w:sz w:val="18"/>
                <w:szCs w:val="18"/>
              </w:rPr>
            </w:pPr>
            <w:r w:rsidRPr="0075199C">
              <w:rPr>
                <w:rFonts w:eastAsia="Calibri"/>
                <w:sz w:val="18"/>
                <w:szCs w:val="18"/>
                <w:lang w:eastAsia="en-US"/>
              </w:rPr>
              <w:t>Audio</w:t>
            </w:r>
          </w:p>
        </w:tc>
        <w:tc>
          <w:tcPr>
            <w:tcW w:w="4620" w:type="dxa"/>
            <w:tcBorders>
              <w:top w:val="single" w:sz="4" w:space="0" w:color="auto"/>
              <w:left w:val="single" w:sz="4" w:space="0" w:color="auto"/>
              <w:bottom w:val="single" w:sz="4" w:space="0" w:color="auto"/>
              <w:right w:val="single" w:sz="4" w:space="0" w:color="auto"/>
            </w:tcBorders>
          </w:tcPr>
          <w:p w14:paraId="5B1EB449" w14:textId="2E3D7C6D"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sz w:val="16"/>
                <w:szCs w:val="16"/>
                <w:lang w:eastAsia="en-US"/>
              </w:rPr>
              <w:t>Karta dźwiękowa zintegrowana z płytą główną, zgodna z High Definition. Zamawiający informuje, iż dopuszcza zaoferowanie komputerów wyposażonych w złącze audio combo pod warunkiem  dostarczenia przejściówek wraz ze sprzętem.</w:t>
            </w:r>
          </w:p>
        </w:tc>
        <w:tc>
          <w:tcPr>
            <w:tcW w:w="1202" w:type="dxa"/>
            <w:tcBorders>
              <w:top w:val="single" w:sz="4" w:space="0" w:color="auto"/>
              <w:left w:val="single" w:sz="4" w:space="0" w:color="auto"/>
              <w:bottom w:val="single" w:sz="4" w:space="0" w:color="auto"/>
              <w:right w:val="single" w:sz="4" w:space="0" w:color="auto"/>
            </w:tcBorders>
            <w:vAlign w:val="center"/>
          </w:tcPr>
          <w:p w14:paraId="43F72BF6"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7C5E553B"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44967E29"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6282FCFB"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56301FDE" w14:textId="644688D5" w:rsidR="00435E2D" w:rsidRPr="00435E2D" w:rsidRDefault="00435E2D" w:rsidP="00435E2D">
            <w:pPr>
              <w:spacing w:after="160" w:line="259" w:lineRule="auto"/>
              <w:contextualSpacing/>
              <w:rPr>
                <w:sz w:val="18"/>
                <w:szCs w:val="18"/>
              </w:rPr>
            </w:pPr>
            <w:r w:rsidRPr="0075199C">
              <w:rPr>
                <w:rFonts w:eastAsia="Calibri"/>
                <w:sz w:val="18"/>
                <w:szCs w:val="18"/>
                <w:lang w:eastAsia="en-US"/>
              </w:rPr>
              <w:t>Karta sieciowa</w:t>
            </w:r>
          </w:p>
        </w:tc>
        <w:tc>
          <w:tcPr>
            <w:tcW w:w="4620" w:type="dxa"/>
            <w:tcBorders>
              <w:top w:val="single" w:sz="4" w:space="0" w:color="auto"/>
              <w:left w:val="single" w:sz="4" w:space="0" w:color="auto"/>
              <w:bottom w:val="single" w:sz="4" w:space="0" w:color="auto"/>
              <w:right w:val="single" w:sz="4" w:space="0" w:color="auto"/>
            </w:tcBorders>
          </w:tcPr>
          <w:p w14:paraId="0F437D10" w14:textId="07DB2EDA"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sz w:val="16"/>
                <w:szCs w:val="16"/>
                <w:lang w:eastAsia="en-US"/>
              </w:rPr>
              <w:t xml:space="preserve">LAN 10/100/1000 Mbit/s (złącze RJ45) z funkcją Wake on LAN </w:t>
            </w:r>
          </w:p>
        </w:tc>
        <w:tc>
          <w:tcPr>
            <w:tcW w:w="1202" w:type="dxa"/>
            <w:tcBorders>
              <w:top w:val="single" w:sz="4" w:space="0" w:color="auto"/>
              <w:left w:val="single" w:sz="4" w:space="0" w:color="auto"/>
              <w:bottom w:val="single" w:sz="4" w:space="0" w:color="auto"/>
              <w:right w:val="single" w:sz="4" w:space="0" w:color="auto"/>
            </w:tcBorders>
            <w:vAlign w:val="center"/>
          </w:tcPr>
          <w:p w14:paraId="2B219A7E"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433098C8"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34C609F0"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5FE5C88A"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0D4B2F4D" w14:textId="67E3F898" w:rsidR="00435E2D" w:rsidRPr="00435E2D" w:rsidRDefault="00435E2D" w:rsidP="00435E2D">
            <w:pPr>
              <w:spacing w:after="160" w:line="259" w:lineRule="auto"/>
              <w:contextualSpacing/>
              <w:rPr>
                <w:sz w:val="18"/>
                <w:szCs w:val="18"/>
              </w:rPr>
            </w:pPr>
            <w:r w:rsidRPr="0075199C">
              <w:rPr>
                <w:rFonts w:eastAsia="Calibri"/>
                <w:sz w:val="18"/>
                <w:szCs w:val="18"/>
                <w:lang w:eastAsia="en-US"/>
              </w:rPr>
              <w:t>Porty/złącza</w:t>
            </w:r>
          </w:p>
        </w:tc>
        <w:tc>
          <w:tcPr>
            <w:tcW w:w="4620" w:type="dxa"/>
            <w:tcBorders>
              <w:top w:val="single" w:sz="4" w:space="0" w:color="auto"/>
              <w:left w:val="single" w:sz="4" w:space="0" w:color="auto"/>
              <w:bottom w:val="single" w:sz="4" w:space="0" w:color="auto"/>
              <w:right w:val="single" w:sz="4" w:space="0" w:color="auto"/>
            </w:tcBorders>
          </w:tcPr>
          <w:p w14:paraId="7EA11F15" w14:textId="77777777" w:rsidR="00435E2D" w:rsidRPr="0075199C" w:rsidRDefault="00435E2D" w:rsidP="00435E2D">
            <w:pPr>
              <w:ind w:right="979"/>
              <w:rPr>
                <w:rFonts w:eastAsia="Calibri"/>
                <w:sz w:val="16"/>
                <w:szCs w:val="16"/>
                <w:lang w:eastAsia="en-US"/>
              </w:rPr>
            </w:pPr>
            <w:r w:rsidRPr="0075199C">
              <w:rPr>
                <w:rFonts w:eastAsia="Calibri"/>
                <w:sz w:val="16"/>
                <w:szCs w:val="16"/>
                <w:lang w:eastAsia="en-US"/>
              </w:rPr>
              <w:t xml:space="preserve">Wbudowane porty: </w:t>
            </w:r>
          </w:p>
          <w:p w14:paraId="06326A2F" w14:textId="77777777" w:rsidR="00435E2D" w:rsidRPr="0075199C" w:rsidRDefault="00435E2D" w:rsidP="00435E2D">
            <w:pPr>
              <w:ind w:right="979"/>
              <w:rPr>
                <w:rFonts w:eastAsia="Calibri"/>
                <w:sz w:val="16"/>
                <w:szCs w:val="16"/>
                <w:lang w:eastAsia="en-US"/>
              </w:rPr>
            </w:pPr>
            <w:r w:rsidRPr="0075199C">
              <w:rPr>
                <w:rFonts w:eastAsia="Calibri"/>
                <w:sz w:val="16"/>
                <w:szCs w:val="16"/>
                <w:lang w:eastAsia="en-US"/>
              </w:rPr>
              <w:t>- 1 x VGA,  (Zamawiający informuje, iż dopuszcza komputer bez złącza VGA, ale z przejściówką z HDMI, DP na VGA, pod warunkiem dostarczenia przejściówki HDMI, DP na VGA wraz ze sprzętem) ). W przypadku konieczności zaoferowania adaptera Zamawiający wymaga dodatkowego portu cyfrowego HDMI lub DP.</w:t>
            </w:r>
          </w:p>
          <w:p w14:paraId="572042CC" w14:textId="77777777" w:rsidR="00435E2D" w:rsidRPr="0075199C" w:rsidRDefault="00435E2D" w:rsidP="00435E2D">
            <w:pPr>
              <w:ind w:right="979"/>
              <w:rPr>
                <w:rFonts w:eastAsia="Calibri"/>
                <w:sz w:val="16"/>
                <w:szCs w:val="16"/>
                <w:lang w:eastAsia="en-US"/>
              </w:rPr>
            </w:pPr>
            <w:r w:rsidRPr="0075199C">
              <w:rPr>
                <w:rFonts w:eastAsia="Calibri"/>
                <w:sz w:val="16"/>
                <w:szCs w:val="16"/>
                <w:lang w:eastAsia="en-US"/>
              </w:rPr>
              <w:t>- min. 1 x DP i min. 1 x HDMI lub min. 2 x DP lub min. 2 x HDMI</w:t>
            </w:r>
          </w:p>
          <w:p w14:paraId="0BAF6F05" w14:textId="77777777" w:rsidR="00435E2D" w:rsidRPr="0075199C" w:rsidRDefault="00435E2D" w:rsidP="00435E2D">
            <w:pPr>
              <w:ind w:right="979"/>
              <w:rPr>
                <w:rFonts w:eastAsia="Calibri"/>
                <w:sz w:val="16"/>
                <w:szCs w:val="16"/>
                <w:lang w:eastAsia="en-US"/>
              </w:rPr>
            </w:pPr>
            <w:r w:rsidRPr="0075199C">
              <w:rPr>
                <w:rFonts w:eastAsia="Calibri"/>
                <w:sz w:val="16"/>
                <w:szCs w:val="16"/>
                <w:lang w:eastAsia="en-US"/>
              </w:rPr>
              <w:t xml:space="preserve">- min. 8 x USB w tym: </w:t>
            </w:r>
          </w:p>
          <w:p w14:paraId="6442BD4D" w14:textId="77777777" w:rsidR="00435E2D" w:rsidRPr="0075199C" w:rsidRDefault="00435E2D" w:rsidP="00435E2D">
            <w:pPr>
              <w:ind w:right="979"/>
              <w:rPr>
                <w:rFonts w:eastAsia="Calibri"/>
                <w:sz w:val="16"/>
                <w:szCs w:val="16"/>
                <w:lang w:eastAsia="en-US"/>
              </w:rPr>
            </w:pPr>
            <w:r w:rsidRPr="0075199C">
              <w:rPr>
                <w:rFonts w:eastAsia="Calibri"/>
                <w:sz w:val="16"/>
                <w:szCs w:val="16"/>
                <w:lang w:eastAsia="en-US"/>
              </w:rPr>
              <w:tab/>
              <w:t xml:space="preserve">min. 4xUSB z przodu obudowy w tym min. 2xUSB 3.2 </w:t>
            </w:r>
          </w:p>
          <w:p w14:paraId="6F650C6F" w14:textId="77777777" w:rsidR="00435E2D" w:rsidRPr="0075199C" w:rsidRDefault="00435E2D" w:rsidP="00435E2D">
            <w:pPr>
              <w:ind w:right="979"/>
              <w:rPr>
                <w:rFonts w:eastAsia="Calibri"/>
                <w:sz w:val="16"/>
                <w:szCs w:val="16"/>
                <w:lang w:eastAsia="en-US"/>
              </w:rPr>
            </w:pPr>
            <w:r w:rsidRPr="0075199C">
              <w:rPr>
                <w:rFonts w:eastAsia="Calibri"/>
                <w:sz w:val="16"/>
                <w:szCs w:val="16"/>
                <w:lang w:eastAsia="en-US"/>
              </w:rPr>
              <w:t xml:space="preserve"> </w:t>
            </w:r>
            <w:r w:rsidRPr="0075199C">
              <w:rPr>
                <w:rFonts w:eastAsia="Calibri"/>
                <w:sz w:val="16"/>
                <w:szCs w:val="16"/>
                <w:lang w:eastAsia="en-US"/>
              </w:rPr>
              <w:tab/>
              <w:t>i  min. 4 xUSB z tyłu obudowy w tym min. 2xUSB 3.2</w:t>
            </w:r>
          </w:p>
          <w:p w14:paraId="129AF9E2" w14:textId="77777777" w:rsidR="00435E2D" w:rsidRPr="0075199C" w:rsidRDefault="00435E2D" w:rsidP="00435E2D">
            <w:pPr>
              <w:ind w:right="979"/>
              <w:rPr>
                <w:rFonts w:eastAsia="Calibri"/>
                <w:sz w:val="16"/>
                <w:szCs w:val="16"/>
                <w:lang w:eastAsia="en-US"/>
              </w:rPr>
            </w:pPr>
            <w:r w:rsidRPr="0075199C">
              <w:rPr>
                <w:rFonts w:eastAsia="Calibri"/>
                <w:sz w:val="16"/>
                <w:szCs w:val="16"/>
                <w:lang w:eastAsia="en-US"/>
              </w:rPr>
              <w:t xml:space="preserve">- port sieciowy RJ-45, </w:t>
            </w:r>
          </w:p>
          <w:p w14:paraId="5E711ACE" w14:textId="77777777" w:rsidR="00435E2D" w:rsidRPr="0075199C" w:rsidRDefault="00435E2D" w:rsidP="00435E2D">
            <w:pPr>
              <w:ind w:right="979"/>
              <w:rPr>
                <w:rFonts w:eastAsia="Calibri"/>
                <w:sz w:val="16"/>
                <w:szCs w:val="16"/>
                <w:lang w:eastAsia="en-US"/>
              </w:rPr>
            </w:pPr>
            <w:r w:rsidRPr="0075199C">
              <w:rPr>
                <w:rFonts w:eastAsia="Calibri"/>
                <w:sz w:val="16"/>
                <w:szCs w:val="16"/>
                <w:lang w:eastAsia="en-US"/>
              </w:rPr>
              <w:t>- port szeregowy RS-232 dopuszcza zastosowanie portu szeregowego wyprowadzonego z płyty głównej na tzw "śledziu".</w:t>
            </w:r>
          </w:p>
          <w:p w14:paraId="341E4A85" w14:textId="77777777" w:rsidR="00435E2D" w:rsidRPr="0075199C" w:rsidRDefault="00435E2D" w:rsidP="00435E2D">
            <w:pPr>
              <w:ind w:right="979"/>
              <w:rPr>
                <w:rFonts w:eastAsia="Calibri"/>
                <w:sz w:val="16"/>
                <w:szCs w:val="16"/>
                <w:lang w:eastAsia="en-US"/>
              </w:rPr>
            </w:pPr>
            <w:r w:rsidRPr="0075199C">
              <w:rPr>
                <w:rFonts w:eastAsia="Calibri"/>
                <w:sz w:val="16"/>
                <w:szCs w:val="16"/>
                <w:lang w:eastAsia="en-US"/>
              </w:rPr>
              <w:t xml:space="preserve">- porty słuchawek i mikrofonu na przednim panelu obudowy (opcjonalnie port typu COMBO na przednim panelu oraz dodatkowo osobne porty słuchawek i mikrofonu na tylnym panelu obudowy lub port line-out na tylnym panelu obudowy - pod warunkiem dostarczenia odpowiednich przejściówek do portu COMBO umożliwiających podłączenie osobnym wtykiem mikrofonu i osobnym  wtykiem słuchawek ). Dopuszczalny jest komputer wyposażony w port COMBO na przednim panelu oraz brak portów słuchawek i mikrofonu oraz line-out na tylnym panelu jednakże pod warunkiem dostarczenia przez Wykonawcę przejściówki z USB na złącza do słuchawek i mikrofonu.  </w:t>
            </w:r>
          </w:p>
          <w:p w14:paraId="1862564C" w14:textId="091DA98F"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sz w:val="16"/>
                <w:szCs w:val="16"/>
                <w:lang w:eastAsia="en-US"/>
              </w:rPr>
              <w:t>Wymagana ilość i rozmieszczenie (na zewnątrz obudowy komputera) portów USB nie może być osiągnięta w wyniku stosowania konwerterów, przejściówek itp.</w:t>
            </w:r>
          </w:p>
        </w:tc>
        <w:tc>
          <w:tcPr>
            <w:tcW w:w="1202" w:type="dxa"/>
            <w:tcBorders>
              <w:top w:val="single" w:sz="4" w:space="0" w:color="auto"/>
              <w:left w:val="single" w:sz="4" w:space="0" w:color="auto"/>
              <w:bottom w:val="single" w:sz="4" w:space="0" w:color="auto"/>
              <w:right w:val="single" w:sz="4" w:space="0" w:color="auto"/>
            </w:tcBorders>
            <w:vAlign w:val="center"/>
          </w:tcPr>
          <w:p w14:paraId="0F95535D" w14:textId="78C12DF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6EABE1A3"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5B23A0F0"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2BD7E085"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13CD05EB" w14:textId="01FAB704" w:rsidR="00435E2D" w:rsidRPr="00435E2D" w:rsidRDefault="00435E2D" w:rsidP="00435E2D">
            <w:pPr>
              <w:spacing w:after="160" w:line="259" w:lineRule="auto"/>
              <w:contextualSpacing/>
              <w:rPr>
                <w:sz w:val="18"/>
                <w:szCs w:val="18"/>
              </w:rPr>
            </w:pPr>
            <w:r w:rsidRPr="0075199C">
              <w:rPr>
                <w:rFonts w:eastAsia="Calibri"/>
                <w:sz w:val="18"/>
                <w:szCs w:val="18"/>
                <w:lang w:eastAsia="en-US"/>
              </w:rPr>
              <w:t>Klawiatura/mysz</w:t>
            </w:r>
          </w:p>
        </w:tc>
        <w:tc>
          <w:tcPr>
            <w:tcW w:w="4620" w:type="dxa"/>
            <w:tcBorders>
              <w:top w:val="single" w:sz="4" w:space="0" w:color="auto"/>
              <w:left w:val="single" w:sz="4" w:space="0" w:color="auto"/>
              <w:bottom w:val="single" w:sz="4" w:space="0" w:color="auto"/>
              <w:right w:val="single" w:sz="4" w:space="0" w:color="auto"/>
            </w:tcBorders>
          </w:tcPr>
          <w:p w14:paraId="51FE933D" w14:textId="77777777" w:rsidR="00435E2D" w:rsidRPr="0075199C" w:rsidRDefault="00435E2D" w:rsidP="00435E2D">
            <w:pPr>
              <w:rPr>
                <w:rFonts w:eastAsia="Calibri"/>
                <w:sz w:val="16"/>
                <w:szCs w:val="16"/>
                <w:lang w:eastAsia="en-US"/>
              </w:rPr>
            </w:pPr>
            <w:r w:rsidRPr="0075199C">
              <w:rPr>
                <w:rFonts w:eastAsia="Calibri"/>
                <w:sz w:val="16"/>
                <w:szCs w:val="16"/>
                <w:lang w:eastAsia="en-US"/>
              </w:rPr>
              <w:t>Klawiatura przewodowa w układzie US.</w:t>
            </w:r>
          </w:p>
          <w:p w14:paraId="3B68B34E" w14:textId="2E635F28"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sz w:val="16"/>
                <w:szCs w:val="16"/>
                <w:lang w:eastAsia="en-US"/>
              </w:rPr>
              <w:t>Mysz optyczna przewodowa (scroll).</w:t>
            </w:r>
          </w:p>
        </w:tc>
        <w:tc>
          <w:tcPr>
            <w:tcW w:w="1202" w:type="dxa"/>
            <w:tcBorders>
              <w:top w:val="single" w:sz="4" w:space="0" w:color="auto"/>
              <w:left w:val="single" w:sz="4" w:space="0" w:color="auto"/>
              <w:bottom w:val="single" w:sz="4" w:space="0" w:color="auto"/>
              <w:right w:val="single" w:sz="4" w:space="0" w:color="auto"/>
            </w:tcBorders>
            <w:vAlign w:val="center"/>
          </w:tcPr>
          <w:p w14:paraId="3AB3943F" w14:textId="260D65B4"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164B17B8"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18B70EFB"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106A11CC"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50396D90" w14:textId="372432E8" w:rsidR="00435E2D" w:rsidRPr="00435E2D" w:rsidRDefault="00435E2D" w:rsidP="00435E2D">
            <w:pPr>
              <w:suppressAutoHyphens/>
              <w:spacing w:before="40" w:line="256" w:lineRule="auto"/>
              <w:contextualSpacing/>
              <w:rPr>
                <w:sz w:val="18"/>
                <w:szCs w:val="18"/>
              </w:rPr>
            </w:pPr>
            <w:r w:rsidRPr="0075199C">
              <w:rPr>
                <w:rFonts w:eastAsia="Calibri"/>
                <w:sz w:val="18"/>
                <w:szCs w:val="18"/>
                <w:lang w:eastAsia="en-US"/>
              </w:rPr>
              <w:t>Zasilacz</w:t>
            </w:r>
          </w:p>
        </w:tc>
        <w:tc>
          <w:tcPr>
            <w:tcW w:w="4620" w:type="dxa"/>
            <w:tcBorders>
              <w:top w:val="single" w:sz="4" w:space="0" w:color="auto"/>
              <w:left w:val="single" w:sz="4" w:space="0" w:color="auto"/>
              <w:bottom w:val="single" w:sz="4" w:space="0" w:color="auto"/>
              <w:right w:val="single" w:sz="4" w:space="0" w:color="auto"/>
            </w:tcBorders>
          </w:tcPr>
          <w:p w14:paraId="462D1ED4" w14:textId="35464CC3"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bCs/>
                <w:color w:val="000000"/>
                <w:sz w:val="16"/>
                <w:szCs w:val="16"/>
                <w:lang w:eastAsia="en-US"/>
              </w:rPr>
              <w:t>Zasilacz o mocy nie większej niż 240W oraz sprawności na poziomie co najmniej 85%. Zasilacz wyposażony w wbudowany system automatycznej diagnostyki informujący o stanie zasilacza za pomocą dźwięku lub sygnału świetlnego.</w:t>
            </w:r>
          </w:p>
        </w:tc>
        <w:tc>
          <w:tcPr>
            <w:tcW w:w="1202" w:type="dxa"/>
            <w:tcBorders>
              <w:top w:val="single" w:sz="4" w:space="0" w:color="auto"/>
              <w:left w:val="single" w:sz="4" w:space="0" w:color="auto"/>
              <w:bottom w:val="single" w:sz="4" w:space="0" w:color="auto"/>
              <w:right w:val="single" w:sz="4" w:space="0" w:color="auto"/>
            </w:tcBorders>
            <w:vAlign w:val="center"/>
          </w:tcPr>
          <w:p w14:paraId="4C048BF9"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657AAAF1"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723B6C6D"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57E1AF24"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0808CE8D" w14:textId="3CFA69EF" w:rsidR="00435E2D" w:rsidRPr="00435E2D" w:rsidRDefault="00435E2D" w:rsidP="00435E2D">
            <w:pPr>
              <w:spacing w:after="160" w:line="259" w:lineRule="auto"/>
              <w:contextualSpacing/>
              <w:rPr>
                <w:sz w:val="18"/>
                <w:szCs w:val="18"/>
              </w:rPr>
            </w:pPr>
            <w:r w:rsidRPr="0075199C">
              <w:rPr>
                <w:rFonts w:eastAsia="Calibri"/>
                <w:sz w:val="18"/>
                <w:szCs w:val="18"/>
                <w:lang w:eastAsia="en-US"/>
              </w:rPr>
              <w:t>Bezpieczeństwo</w:t>
            </w:r>
          </w:p>
        </w:tc>
        <w:tc>
          <w:tcPr>
            <w:tcW w:w="4620" w:type="dxa"/>
            <w:tcBorders>
              <w:top w:val="single" w:sz="4" w:space="0" w:color="auto"/>
              <w:left w:val="single" w:sz="4" w:space="0" w:color="auto"/>
              <w:bottom w:val="single" w:sz="4" w:space="0" w:color="auto"/>
              <w:right w:val="single" w:sz="4" w:space="0" w:color="auto"/>
            </w:tcBorders>
          </w:tcPr>
          <w:p w14:paraId="54E89BDD" w14:textId="64FB9666"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bCs/>
                <w:color w:val="000000"/>
                <w:sz w:val="16"/>
                <w:szCs w:val="16"/>
                <w:lang w:eastAsia="en-US"/>
              </w:rPr>
              <w:t>TPM2.0 zgodny z TCG z certyfikacją FIPS 140-2</w:t>
            </w:r>
          </w:p>
        </w:tc>
        <w:tc>
          <w:tcPr>
            <w:tcW w:w="1202" w:type="dxa"/>
            <w:tcBorders>
              <w:top w:val="single" w:sz="4" w:space="0" w:color="auto"/>
              <w:left w:val="single" w:sz="4" w:space="0" w:color="auto"/>
              <w:bottom w:val="single" w:sz="4" w:space="0" w:color="auto"/>
              <w:right w:val="single" w:sz="4" w:space="0" w:color="auto"/>
            </w:tcBorders>
            <w:vAlign w:val="center"/>
          </w:tcPr>
          <w:p w14:paraId="7AB0404D"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569FD410"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4549205D"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6671FCA4"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3DF61B23" w14:textId="4D1D33D3" w:rsidR="00435E2D" w:rsidRPr="00435E2D" w:rsidRDefault="00435E2D" w:rsidP="00435E2D">
            <w:pPr>
              <w:spacing w:after="160" w:line="259" w:lineRule="auto"/>
              <w:contextualSpacing/>
              <w:rPr>
                <w:sz w:val="18"/>
                <w:szCs w:val="18"/>
              </w:rPr>
            </w:pPr>
            <w:r w:rsidRPr="0075199C">
              <w:rPr>
                <w:rFonts w:eastAsia="Calibri"/>
                <w:sz w:val="18"/>
                <w:szCs w:val="18"/>
                <w:lang w:eastAsia="en-US"/>
              </w:rPr>
              <w:t>System operacyjny</w:t>
            </w:r>
          </w:p>
        </w:tc>
        <w:tc>
          <w:tcPr>
            <w:tcW w:w="4620" w:type="dxa"/>
            <w:tcBorders>
              <w:top w:val="single" w:sz="4" w:space="0" w:color="auto"/>
              <w:left w:val="single" w:sz="4" w:space="0" w:color="auto"/>
              <w:bottom w:val="single" w:sz="4" w:space="0" w:color="auto"/>
              <w:right w:val="single" w:sz="4" w:space="0" w:color="auto"/>
            </w:tcBorders>
          </w:tcPr>
          <w:p w14:paraId="22C5C4C9" w14:textId="77777777" w:rsidR="00435E2D" w:rsidRPr="0075199C" w:rsidRDefault="00435E2D" w:rsidP="0075199C">
            <w:pPr>
              <w:ind w:right="69"/>
              <w:contextualSpacing/>
              <w:rPr>
                <w:rFonts w:eastAsia="Calibri"/>
                <w:sz w:val="16"/>
                <w:szCs w:val="16"/>
                <w:lang w:eastAsia="en-US"/>
              </w:rPr>
            </w:pPr>
            <w:r w:rsidRPr="0075199C">
              <w:rPr>
                <w:rFonts w:eastAsia="Calibri"/>
                <w:sz w:val="16"/>
                <w:szCs w:val="16"/>
                <w:lang w:eastAsia="en-US"/>
              </w:rPr>
              <w:t>Fabrycznie nowy nieużywany oraz nieaktywowany nigdy wcześniej na innym urządzeniu, zainstalowany przez producenta komputera system operacyjny Windows 11 Prof. 64 PL lub system równoważny:</w:t>
            </w:r>
          </w:p>
          <w:p w14:paraId="181B24EB" w14:textId="77777777" w:rsidR="00435E2D" w:rsidRPr="0075199C" w:rsidRDefault="00435E2D" w:rsidP="0075199C">
            <w:pPr>
              <w:contextualSpacing/>
              <w:rPr>
                <w:rFonts w:eastAsia="Calibri"/>
                <w:sz w:val="16"/>
                <w:szCs w:val="16"/>
                <w:lang w:eastAsia="en-US"/>
              </w:rPr>
            </w:pPr>
            <w:r w:rsidRPr="0075199C">
              <w:rPr>
                <w:rFonts w:eastAsia="Calibri"/>
                <w:sz w:val="16"/>
                <w:szCs w:val="16"/>
                <w:lang w:eastAsia="en-US"/>
              </w:rPr>
              <w:t>Parametry równoważności:</w:t>
            </w:r>
          </w:p>
          <w:p w14:paraId="6464134D" w14:textId="77777777" w:rsidR="00435E2D" w:rsidRPr="0075199C" w:rsidRDefault="00435E2D" w:rsidP="0075199C">
            <w:pPr>
              <w:ind w:right="69"/>
              <w:contextualSpacing/>
              <w:rPr>
                <w:rFonts w:eastAsia="Calibri"/>
                <w:sz w:val="16"/>
                <w:szCs w:val="16"/>
                <w:lang w:eastAsia="en-US"/>
              </w:rPr>
            </w:pPr>
            <w:r w:rsidRPr="0075199C">
              <w:rPr>
                <w:rFonts w:eastAsia="Calibri"/>
                <w:sz w:val="16"/>
                <w:szCs w:val="16"/>
                <w:lang w:eastAsia="en-US"/>
              </w:rPr>
              <w:t>System operacyjny klasy desktop musi spełniać następujące wymagania poprzez wbudowane mechanizmy, bez użycia dodatkowych aplikacji:</w:t>
            </w:r>
          </w:p>
          <w:tbl>
            <w:tblPr>
              <w:tblW w:w="7261" w:type="dxa"/>
              <w:tblLayout w:type="fixed"/>
              <w:tblCellMar>
                <w:left w:w="10" w:type="dxa"/>
                <w:right w:w="10" w:type="dxa"/>
              </w:tblCellMar>
              <w:tblLook w:val="04A0" w:firstRow="1" w:lastRow="0" w:firstColumn="1" w:lastColumn="0" w:noHBand="0" w:noVBand="1"/>
            </w:tblPr>
            <w:tblGrid>
              <w:gridCol w:w="526"/>
              <w:gridCol w:w="6735"/>
            </w:tblGrid>
            <w:tr w:rsidR="00435E2D" w:rsidRPr="00435E2D" w14:paraId="1F314D03" w14:textId="77777777" w:rsidTr="0075199C">
              <w:trPr>
                <w:trHeight w:val="565"/>
              </w:trPr>
              <w:tc>
                <w:tcPr>
                  <w:tcW w:w="526" w:type="dxa"/>
                  <w:shd w:val="clear" w:color="auto" w:fill="FFFFFF"/>
                  <w:hideMark/>
                </w:tcPr>
                <w:p w14:paraId="6E455932"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1.</w:t>
                  </w:r>
                </w:p>
              </w:tc>
              <w:tc>
                <w:tcPr>
                  <w:tcW w:w="6735" w:type="dxa"/>
                  <w:shd w:val="clear" w:color="auto" w:fill="FFFFFF"/>
                  <w:hideMark/>
                </w:tcPr>
                <w:p w14:paraId="757BC667"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Dostępne dwa rodzaje graficznego interfejsu użytkownika:</w:t>
                  </w:r>
                </w:p>
                <w:p w14:paraId="28774558" w14:textId="77777777" w:rsidR="00435E2D" w:rsidRPr="0075199C" w:rsidRDefault="00435E2D" w:rsidP="0075199C">
                  <w:pPr>
                    <w:numPr>
                      <w:ilvl w:val="0"/>
                      <w:numId w:val="7"/>
                    </w:numPr>
                    <w:ind w:left="372" w:right="159"/>
                    <w:rPr>
                      <w:rFonts w:eastAsiaTheme="minorHAnsi"/>
                      <w:sz w:val="16"/>
                      <w:szCs w:val="16"/>
                      <w:lang w:eastAsia="en-US"/>
                    </w:rPr>
                  </w:pPr>
                  <w:r w:rsidRPr="0075199C">
                    <w:rPr>
                      <w:rFonts w:eastAsiaTheme="minorHAnsi"/>
                      <w:sz w:val="16"/>
                      <w:szCs w:val="16"/>
                      <w:lang w:eastAsia="en-US"/>
                    </w:rPr>
                    <w:t>Klasyczny, umożliwiający obsługę przy pomocy klawiatury i myszy,</w:t>
                  </w:r>
                </w:p>
                <w:p w14:paraId="02AC186A" w14:textId="77777777" w:rsidR="00435E2D" w:rsidRPr="0075199C" w:rsidRDefault="00435E2D" w:rsidP="0075199C">
                  <w:pPr>
                    <w:numPr>
                      <w:ilvl w:val="0"/>
                      <w:numId w:val="7"/>
                    </w:numPr>
                    <w:ind w:left="372" w:right="137"/>
                    <w:rPr>
                      <w:rFonts w:eastAsiaTheme="minorHAnsi"/>
                      <w:sz w:val="16"/>
                      <w:szCs w:val="16"/>
                      <w:lang w:eastAsia="en-US"/>
                    </w:rPr>
                  </w:pPr>
                  <w:r w:rsidRPr="0075199C">
                    <w:rPr>
                      <w:rFonts w:eastAsiaTheme="minorHAnsi"/>
                      <w:sz w:val="16"/>
                      <w:szCs w:val="16"/>
                      <w:lang w:eastAsia="en-US"/>
                    </w:rPr>
                    <w:t>Dotykowy umożliwiający sterowanie dotykiem na urządzeniach typu tablet lub monitorach</w:t>
                  </w:r>
                </w:p>
              </w:tc>
            </w:tr>
            <w:tr w:rsidR="00435E2D" w:rsidRPr="00435E2D" w14:paraId="6657072E" w14:textId="77777777" w:rsidTr="0075199C">
              <w:trPr>
                <w:trHeight w:val="478"/>
              </w:trPr>
              <w:tc>
                <w:tcPr>
                  <w:tcW w:w="526" w:type="dxa"/>
                  <w:shd w:val="clear" w:color="auto" w:fill="FFFFFF"/>
                  <w:hideMark/>
                </w:tcPr>
                <w:p w14:paraId="41642FE7"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2.</w:t>
                  </w:r>
                </w:p>
              </w:tc>
              <w:tc>
                <w:tcPr>
                  <w:tcW w:w="6735" w:type="dxa"/>
                  <w:shd w:val="clear" w:color="auto" w:fill="FFFFFF"/>
                  <w:hideMark/>
                </w:tcPr>
                <w:p w14:paraId="3B8E8A28" w14:textId="1B0A7B14" w:rsidR="00435E2D" w:rsidRPr="0075199C" w:rsidRDefault="00435E2D" w:rsidP="0075199C">
                  <w:pPr>
                    <w:ind w:right="137"/>
                    <w:rPr>
                      <w:rFonts w:eastAsiaTheme="minorHAnsi"/>
                      <w:sz w:val="16"/>
                      <w:szCs w:val="16"/>
                      <w:lang w:eastAsia="en-US"/>
                    </w:rPr>
                  </w:pPr>
                  <w:r w:rsidRPr="0075199C">
                    <w:rPr>
                      <w:rFonts w:eastAsiaTheme="minorHAnsi"/>
                      <w:sz w:val="16"/>
                      <w:szCs w:val="16"/>
                      <w:lang w:eastAsia="en-US"/>
                    </w:rPr>
                    <w:t>Interfejsy użytkownika dostępne w wielu językach do wybor</w:t>
                  </w:r>
                  <w:r>
                    <w:rPr>
                      <w:rFonts w:eastAsiaTheme="minorHAnsi"/>
                      <w:sz w:val="16"/>
                      <w:szCs w:val="16"/>
                      <w:lang w:eastAsia="en-US"/>
                    </w:rPr>
                    <w:t>u</w:t>
                  </w:r>
                </w:p>
              </w:tc>
            </w:tr>
            <w:tr w:rsidR="00435E2D" w:rsidRPr="00435E2D" w14:paraId="4DC0EA21" w14:textId="77777777" w:rsidTr="0075199C">
              <w:trPr>
                <w:trHeight w:val="326"/>
              </w:trPr>
              <w:tc>
                <w:tcPr>
                  <w:tcW w:w="526" w:type="dxa"/>
                  <w:shd w:val="clear" w:color="auto" w:fill="FFFFFF"/>
                  <w:hideMark/>
                </w:tcPr>
                <w:p w14:paraId="33BB6A12"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3.</w:t>
                  </w:r>
                </w:p>
              </w:tc>
              <w:tc>
                <w:tcPr>
                  <w:tcW w:w="6735" w:type="dxa"/>
                  <w:shd w:val="clear" w:color="auto" w:fill="FFFFFF"/>
                  <w:hideMark/>
                </w:tcPr>
                <w:p w14:paraId="37E0FFC5" w14:textId="77777777" w:rsidR="00435E2D" w:rsidRPr="0075199C" w:rsidRDefault="00435E2D" w:rsidP="0075199C">
                  <w:pPr>
                    <w:ind w:right="137"/>
                    <w:rPr>
                      <w:rFonts w:eastAsiaTheme="minorHAnsi"/>
                      <w:sz w:val="16"/>
                      <w:szCs w:val="16"/>
                      <w:lang w:eastAsia="en-US"/>
                    </w:rPr>
                  </w:pPr>
                  <w:r w:rsidRPr="0075199C">
                    <w:rPr>
                      <w:rFonts w:eastAsiaTheme="minorHAnsi"/>
                      <w:sz w:val="16"/>
                      <w:szCs w:val="16"/>
                      <w:lang w:eastAsia="en-US"/>
                    </w:rPr>
                    <w:t>Zlokalizowane w języku polskim, co najmniej następujące elementy: menu, odtwarzacz multimediów, pomoc, komunikaty systemowe.</w:t>
                  </w:r>
                </w:p>
              </w:tc>
            </w:tr>
            <w:tr w:rsidR="00435E2D" w:rsidRPr="00435E2D" w14:paraId="53F60602" w14:textId="77777777" w:rsidTr="0075199C">
              <w:trPr>
                <w:trHeight w:val="148"/>
              </w:trPr>
              <w:tc>
                <w:tcPr>
                  <w:tcW w:w="526" w:type="dxa"/>
                  <w:shd w:val="clear" w:color="auto" w:fill="FFFFFF"/>
                  <w:hideMark/>
                </w:tcPr>
                <w:p w14:paraId="7CE2CB5A"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4.</w:t>
                  </w:r>
                </w:p>
              </w:tc>
              <w:tc>
                <w:tcPr>
                  <w:tcW w:w="6735" w:type="dxa"/>
                  <w:shd w:val="clear" w:color="auto" w:fill="FFFFFF"/>
                  <w:hideMark/>
                </w:tcPr>
                <w:p w14:paraId="23A033F5" w14:textId="77777777" w:rsidR="00435E2D" w:rsidRPr="0075199C" w:rsidRDefault="00435E2D" w:rsidP="0075199C">
                  <w:pPr>
                    <w:ind w:right="137"/>
                    <w:rPr>
                      <w:rFonts w:eastAsiaTheme="minorHAnsi"/>
                      <w:sz w:val="16"/>
                      <w:szCs w:val="16"/>
                      <w:lang w:eastAsia="en-US"/>
                    </w:rPr>
                  </w:pPr>
                  <w:r w:rsidRPr="0075199C">
                    <w:rPr>
                      <w:rFonts w:eastAsiaTheme="minorHAnsi"/>
                      <w:sz w:val="16"/>
                      <w:szCs w:val="16"/>
                      <w:lang w:eastAsia="en-US"/>
                    </w:rPr>
                    <w:t>Wbudowany system pomocy w języku polskim.</w:t>
                  </w:r>
                </w:p>
              </w:tc>
            </w:tr>
            <w:tr w:rsidR="00435E2D" w:rsidRPr="00435E2D" w14:paraId="72B1E28F" w14:textId="77777777" w:rsidTr="0075199C">
              <w:trPr>
                <w:trHeight w:val="209"/>
              </w:trPr>
              <w:tc>
                <w:tcPr>
                  <w:tcW w:w="526" w:type="dxa"/>
                  <w:shd w:val="clear" w:color="auto" w:fill="FFFFFF"/>
                  <w:hideMark/>
                </w:tcPr>
                <w:p w14:paraId="205169EC"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5.</w:t>
                  </w:r>
                </w:p>
              </w:tc>
              <w:tc>
                <w:tcPr>
                  <w:tcW w:w="6735" w:type="dxa"/>
                  <w:shd w:val="clear" w:color="auto" w:fill="FFFFFF"/>
                  <w:hideMark/>
                </w:tcPr>
                <w:p w14:paraId="6E594B7D" w14:textId="77777777" w:rsidR="00435E2D" w:rsidRPr="0075199C" w:rsidRDefault="00435E2D" w:rsidP="0075199C">
                  <w:pPr>
                    <w:ind w:right="137"/>
                    <w:rPr>
                      <w:rFonts w:eastAsiaTheme="minorHAnsi"/>
                      <w:sz w:val="16"/>
                      <w:szCs w:val="16"/>
                      <w:lang w:eastAsia="en-US"/>
                    </w:rPr>
                  </w:pPr>
                  <w:r w:rsidRPr="0075199C">
                    <w:rPr>
                      <w:rFonts w:eastAsiaTheme="minorHAnsi"/>
                      <w:sz w:val="16"/>
                      <w:szCs w:val="16"/>
                      <w:lang w:eastAsia="en-US"/>
                    </w:rPr>
                    <w:t>Graficzne środowisko instalacji i konfiguracji dostępne w języku polskim.</w:t>
                  </w:r>
                </w:p>
              </w:tc>
            </w:tr>
            <w:tr w:rsidR="00435E2D" w:rsidRPr="00435E2D" w14:paraId="44B7EB3B" w14:textId="77777777" w:rsidTr="0075199C">
              <w:trPr>
                <w:trHeight w:val="254"/>
              </w:trPr>
              <w:tc>
                <w:tcPr>
                  <w:tcW w:w="526" w:type="dxa"/>
                  <w:shd w:val="clear" w:color="auto" w:fill="FFFFFF"/>
                  <w:hideMark/>
                </w:tcPr>
                <w:p w14:paraId="2D4D745F"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6.</w:t>
                  </w:r>
                </w:p>
              </w:tc>
              <w:tc>
                <w:tcPr>
                  <w:tcW w:w="6735" w:type="dxa"/>
                  <w:shd w:val="clear" w:color="auto" w:fill="FFFFFF"/>
                  <w:hideMark/>
                </w:tcPr>
                <w:p w14:paraId="0F76340F" w14:textId="77777777" w:rsidR="00435E2D" w:rsidRPr="0075199C" w:rsidRDefault="00435E2D" w:rsidP="0075199C">
                  <w:pPr>
                    <w:ind w:right="137"/>
                    <w:rPr>
                      <w:rFonts w:eastAsiaTheme="minorHAnsi"/>
                      <w:sz w:val="16"/>
                      <w:szCs w:val="16"/>
                      <w:lang w:eastAsia="en-US"/>
                    </w:rPr>
                  </w:pPr>
                  <w:r w:rsidRPr="0075199C">
                    <w:rPr>
                      <w:rFonts w:eastAsiaTheme="minorHAnsi"/>
                      <w:sz w:val="16"/>
                      <w:szCs w:val="16"/>
                      <w:lang w:eastAsia="en-US"/>
                    </w:rPr>
                    <w:t>Funkcje związane z obsługą komputerów typu tablet, z wbudowanym modułem „uczenia się” pisma użytkownika – obsługa języka polskiego.</w:t>
                  </w:r>
                </w:p>
              </w:tc>
            </w:tr>
            <w:tr w:rsidR="00435E2D" w:rsidRPr="00435E2D" w14:paraId="0CCD7D2F" w14:textId="77777777" w:rsidTr="0075199C">
              <w:trPr>
                <w:trHeight w:val="359"/>
              </w:trPr>
              <w:tc>
                <w:tcPr>
                  <w:tcW w:w="526" w:type="dxa"/>
                  <w:shd w:val="clear" w:color="auto" w:fill="FFFFFF"/>
                  <w:hideMark/>
                </w:tcPr>
                <w:p w14:paraId="5EC810B8"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7.</w:t>
                  </w:r>
                </w:p>
              </w:tc>
              <w:tc>
                <w:tcPr>
                  <w:tcW w:w="6735" w:type="dxa"/>
                  <w:shd w:val="clear" w:color="auto" w:fill="FFFFFF"/>
                  <w:hideMark/>
                </w:tcPr>
                <w:p w14:paraId="3C365E53" w14:textId="77777777" w:rsidR="00435E2D" w:rsidRPr="0075199C" w:rsidRDefault="00435E2D" w:rsidP="0075199C">
                  <w:pPr>
                    <w:ind w:right="137"/>
                    <w:rPr>
                      <w:rFonts w:eastAsiaTheme="minorHAnsi"/>
                      <w:sz w:val="16"/>
                      <w:szCs w:val="16"/>
                      <w:lang w:eastAsia="en-US"/>
                    </w:rPr>
                  </w:pPr>
                  <w:r w:rsidRPr="0075199C">
                    <w:rPr>
                      <w:rFonts w:eastAsiaTheme="minorHAnsi"/>
                      <w:sz w:val="16"/>
                      <w:szCs w:val="16"/>
                      <w:lang w:eastAsia="en-US"/>
                    </w:rPr>
                    <w:t>Funkcjonalność rozpoznawania mowy, pozwalającą na sterowanie komputerem głosowo, wraz z modułem „uczenia się” głosu użytkownika.</w:t>
                  </w:r>
                </w:p>
              </w:tc>
            </w:tr>
            <w:tr w:rsidR="00435E2D" w:rsidRPr="00435E2D" w14:paraId="107FFF40" w14:textId="77777777" w:rsidTr="0075199C">
              <w:trPr>
                <w:trHeight w:val="846"/>
              </w:trPr>
              <w:tc>
                <w:tcPr>
                  <w:tcW w:w="526" w:type="dxa"/>
                  <w:shd w:val="clear" w:color="auto" w:fill="FFFFFF"/>
                  <w:hideMark/>
                </w:tcPr>
                <w:p w14:paraId="42481E2F"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8.</w:t>
                  </w:r>
                </w:p>
              </w:tc>
              <w:tc>
                <w:tcPr>
                  <w:tcW w:w="6735" w:type="dxa"/>
                  <w:shd w:val="clear" w:color="auto" w:fill="FFFFFF"/>
                  <w:hideMark/>
                </w:tcPr>
                <w:p w14:paraId="63BACE0F" w14:textId="77777777" w:rsidR="00435E2D" w:rsidRPr="0075199C" w:rsidRDefault="00435E2D" w:rsidP="0075199C">
                  <w:pPr>
                    <w:ind w:right="137"/>
                    <w:rPr>
                      <w:rFonts w:eastAsiaTheme="minorHAnsi"/>
                      <w:sz w:val="16"/>
                      <w:szCs w:val="16"/>
                      <w:lang w:eastAsia="en-US"/>
                    </w:rPr>
                  </w:pPr>
                  <w:r w:rsidRPr="0075199C">
                    <w:rPr>
                      <w:rFonts w:eastAsiaTheme="minorHAnsi"/>
                      <w:sz w:val="16"/>
                      <w:szCs w:val="16"/>
                      <w:lang w:eastAsia="en-US"/>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tc>
            </w:tr>
            <w:tr w:rsidR="00435E2D" w:rsidRPr="00435E2D" w14:paraId="0C1B733D" w14:textId="77777777" w:rsidTr="0075199C">
              <w:trPr>
                <w:trHeight w:val="394"/>
              </w:trPr>
              <w:tc>
                <w:tcPr>
                  <w:tcW w:w="526" w:type="dxa"/>
                  <w:shd w:val="clear" w:color="auto" w:fill="FFFFFF"/>
                  <w:hideMark/>
                </w:tcPr>
                <w:p w14:paraId="19700003"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9.</w:t>
                  </w:r>
                </w:p>
              </w:tc>
              <w:tc>
                <w:tcPr>
                  <w:tcW w:w="6735" w:type="dxa"/>
                  <w:shd w:val="clear" w:color="auto" w:fill="FFFFFF"/>
                  <w:hideMark/>
                </w:tcPr>
                <w:p w14:paraId="78BD2AAF" w14:textId="77777777" w:rsidR="00435E2D" w:rsidRPr="0075199C" w:rsidRDefault="00435E2D" w:rsidP="0075199C">
                  <w:pPr>
                    <w:tabs>
                      <w:tab w:val="left" w:pos="480"/>
                    </w:tabs>
                    <w:rPr>
                      <w:rFonts w:eastAsiaTheme="minorHAnsi"/>
                      <w:sz w:val="16"/>
                      <w:szCs w:val="16"/>
                      <w:lang w:eastAsia="en-US"/>
                    </w:rPr>
                  </w:pPr>
                  <w:r w:rsidRPr="0075199C">
                    <w:rPr>
                      <w:rFonts w:eastAsiaTheme="minorHAnsi"/>
                      <w:sz w:val="16"/>
                      <w:szCs w:val="16"/>
                      <w:lang w:eastAsia="en-US"/>
                    </w:rPr>
                    <w:t>Możliwość dokonywania aktualizacji i poprawek systemu poprzez mechanizm zarządzany przez administratora systemu Zamawiającego.</w:t>
                  </w:r>
                </w:p>
              </w:tc>
            </w:tr>
            <w:tr w:rsidR="00435E2D" w:rsidRPr="00435E2D" w14:paraId="5AB9D143" w14:textId="77777777" w:rsidTr="0075199C">
              <w:trPr>
                <w:trHeight w:val="371"/>
              </w:trPr>
              <w:tc>
                <w:tcPr>
                  <w:tcW w:w="526" w:type="dxa"/>
                  <w:shd w:val="clear" w:color="auto" w:fill="FFFFFF"/>
                  <w:hideMark/>
                </w:tcPr>
                <w:p w14:paraId="1420A1C9"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10.</w:t>
                  </w:r>
                </w:p>
              </w:tc>
              <w:tc>
                <w:tcPr>
                  <w:tcW w:w="6735" w:type="dxa"/>
                  <w:shd w:val="clear" w:color="auto" w:fill="FFFFFF"/>
                  <w:hideMark/>
                </w:tcPr>
                <w:p w14:paraId="42EB5F75"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Dostępność bezpłatnych biuletynów bezpieczeństwa związanych z działaniem systemu operacyjnego.</w:t>
                  </w:r>
                </w:p>
              </w:tc>
            </w:tr>
            <w:tr w:rsidR="00435E2D" w:rsidRPr="00435E2D" w14:paraId="0A9F7FFB" w14:textId="77777777" w:rsidTr="0075199C">
              <w:trPr>
                <w:trHeight w:val="335"/>
              </w:trPr>
              <w:tc>
                <w:tcPr>
                  <w:tcW w:w="526" w:type="dxa"/>
                  <w:shd w:val="clear" w:color="auto" w:fill="FFFFFF"/>
                  <w:hideMark/>
                </w:tcPr>
                <w:p w14:paraId="259DD54D"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11.</w:t>
                  </w:r>
                </w:p>
              </w:tc>
              <w:tc>
                <w:tcPr>
                  <w:tcW w:w="6735" w:type="dxa"/>
                  <w:shd w:val="clear" w:color="auto" w:fill="FFFFFF"/>
                  <w:hideMark/>
                </w:tcPr>
                <w:p w14:paraId="330CBC45"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Wbudowana zapora internetowa (firewall) dla ochrony połączeń internetowych; zintegrowana z systemem konsola do zarządzania ustawieniami zapory i regułami IP v4 i v6.</w:t>
                  </w:r>
                </w:p>
              </w:tc>
            </w:tr>
            <w:tr w:rsidR="00435E2D" w:rsidRPr="00435E2D" w14:paraId="7F50C471" w14:textId="77777777" w:rsidTr="0075199C">
              <w:trPr>
                <w:trHeight w:val="299"/>
              </w:trPr>
              <w:tc>
                <w:tcPr>
                  <w:tcW w:w="526" w:type="dxa"/>
                  <w:shd w:val="clear" w:color="auto" w:fill="FFFFFF"/>
                  <w:hideMark/>
                </w:tcPr>
                <w:p w14:paraId="23FD7CA7"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12.</w:t>
                  </w:r>
                </w:p>
              </w:tc>
              <w:tc>
                <w:tcPr>
                  <w:tcW w:w="6735" w:type="dxa"/>
                  <w:shd w:val="clear" w:color="auto" w:fill="FFFFFF"/>
                  <w:hideMark/>
                </w:tcPr>
                <w:p w14:paraId="4EA3DC8C"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Wbudowane mechanizmy ochrony antywirusowej i przeciw złośliwemu oprogramowaniu z zapewnionymi bezpłatnymi aktualizacjami,</w:t>
                  </w:r>
                </w:p>
              </w:tc>
            </w:tr>
            <w:tr w:rsidR="00435E2D" w:rsidRPr="00435E2D" w14:paraId="45BD813C" w14:textId="77777777" w:rsidTr="0075199C">
              <w:trPr>
                <w:trHeight w:val="284"/>
              </w:trPr>
              <w:tc>
                <w:tcPr>
                  <w:tcW w:w="526" w:type="dxa"/>
                  <w:shd w:val="clear" w:color="auto" w:fill="FFFFFF"/>
                  <w:hideMark/>
                </w:tcPr>
                <w:p w14:paraId="588D1E3B"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13.</w:t>
                  </w:r>
                </w:p>
              </w:tc>
              <w:tc>
                <w:tcPr>
                  <w:tcW w:w="6735" w:type="dxa"/>
                  <w:shd w:val="clear" w:color="auto" w:fill="FFFFFF"/>
                  <w:hideMark/>
                </w:tcPr>
                <w:p w14:paraId="38CDAEF3"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Wsparcie dla większości powszechnie używanych urządzeń peryferyjnych (drukarek, urządzeń sieciowych, standardów USB, Plug&amp;Play, Wi-Fi),</w:t>
                  </w:r>
                </w:p>
              </w:tc>
            </w:tr>
            <w:tr w:rsidR="00435E2D" w:rsidRPr="00435E2D" w14:paraId="0253D174" w14:textId="77777777" w:rsidTr="0075199C">
              <w:trPr>
                <w:trHeight w:val="399"/>
              </w:trPr>
              <w:tc>
                <w:tcPr>
                  <w:tcW w:w="526" w:type="dxa"/>
                  <w:shd w:val="clear" w:color="auto" w:fill="FFFFFF"/>
                  <w:hideMark/>
                </w:tcPr>
                <w:p w14:paraId="1213B64A"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14.</w:t>
                  </w:r>
                </w:p>
              </w:tc>
              <w:tc>
                <w:tcPr>
                  <w:tcW w:w="6735" w:type="dxa"/>
                  <w:shd w:val="clear" w:color="auto" w:fill="FFFFFF"/>
                  <w:hideMark/>
                </w:tcPr>
                <w:p w14:paraId="1944E00B"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 xml:space="preserve">Funkcjonalność automatycznej zmiany domyślnej drukarki w zależności od sieci, do której podłączony jest komputer. </w:t>
                  </w:r>
                </w:p>
              </w:tc>
            </w:tr>
            <w:tr w:rsidR="00435E2D" w:rsidRPr="00435E2D" w14:paraId="74D5BAD9" w14:textId="77777777" w:rsidTr="0075199C">
              <w:trPr>
                <w:trHeight w:val="407"/>
              </w:trPr>
              <w:tc>
                <w:tcPr>
                  <w:tcW w:w="526" w:type="dxa"/>
                  <w:shd w:val="clear" w:color="auto" w:fill="FFFFFF"/>
                  <w:hideMark/>
                </w:tcPr>
                <w:p w14:paraId="6496FF3E"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15.</w:t>
                  </w:r>
                </w:p>
              </w:tc>
              <w:tc>
                <w:tcPr>
                  <w:tcW w:w="6735" w:type="dxa"/>
                  <w:shd w:val="clear" w:color="auto" w:fill="FFFFFF"/>
                  <w:hideMark/>
                </w:tcPr>
                <w:p w14:paraId="0FCADEE5" w14:textId="77777777" w:rsidR="00435E2D" w:rsidRPr="0075199C" w:rsidRDefault="00435E2D" w:rsidP="0075199C">
                  <w:pPr>
                    <w:tabs>
                      <w:tab w:val="left" w:pos="480"/>
                    </w:tabs>
                    <w:rPr>
                      <w:rFonts w:eastAsiaTheme="minorHAnsi"/>
                      <w:sz w:val="16"/>
                      <w:szCs w:val="16"/>
                      <w:lang w:eastAsia="en-US"/>
                    </w:rPr>
                  </w:pPr>
                  <w:r w:rsidRPr="0075199C">
                    <w:rPr>
                      <w:rFonts w:eastAsiaTheme="minorHAnsi"/>
                      <w:sz w:val="16"/>
                      <w:szCs w:val="16"/>
                      <w:lang w:eastAsia="en-US"/>
                    </w:rPr>
                    <w:t>Możliwość zarządzania stacją roboczą poprzez polityki grupowe – przez politykę rozumiemy zestaw reguł definiujących lub ograniczających funkcjonalność systemu lub aplikacji.</w:t>
                  </w:r>
                </w:p>
              </w:tc>
            </w:tr>
            <w:tr w:rsidR="00435E2D" w:rsidRPr="00435E2D" w14:paraId="0309947C" w14:textId="77777777" w:rsidTr="0075199C">
              <w:trPr>
                <w:trHeight w:val="341"/>
              </w:trPr>
              <w:tc>
                <w:tcPr>
                  <w:tcW w:w="526" w:type="dxa"/>
                  <w:shd w:val="clear" w:color="auto" w:fill="FFFFFF"/>
                  <w:hideMark/>
                </w:tcPr>
                <w:p w14:paraId="466E17DC"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16.</w:t>
                  </w:r>
                </w:p>
              </w:tc>
              <w:tc>
                <w:tcPr>
                  <w:tcW w:w="6735" w:type="dxa"/>
                  <w:shd w:val="clear" w:color="auto" w:fill="FFFFFF"/>
                  <w:hideMark/>
                </w:tcPr>
                <w:p w14:paraId="089624AC"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Rozbudowane, definiowalne polityki bezpieczeństwa – polityki dla systemu operacyjnego i dla wskazanych aplikacji.</w:t>
                  </w:r>
                </w:p>
              </w:tc>
            </w:tr>
            <w:tr w:rsidR="00435E2D" w:rsidRPr="00435E2D" w14:paraId="04F68A0D" w14:textId="77777777" w:rsidTr="0075199C">
              <w:trPr>
                <w:trHeight w:val="305"/>
              </w:trPr>
              <w:tc>
                <w:tcPr>
                  <w:tcW w:w="526" w:type="dxa"/>
                  <w:shd w:val="clear" w:color="auto" w:fill="FFFFFF"/>
                  <w:hideMark/>
                </w:tcPr>
                <w:p w14:paraId="2191FCCA"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17.</w:t>
                  </w:r>
                </w:p>
              </w:tc>
              <w:tc>
                <w:tcPr>
                  <w:tcW w:w="6735" w:type="dxa"/>
                  <w:shd w:val="clear" w:color="auto" w:fill="FFFFFF"/>
                  <w:hideMark/>
                </w:tcPr>
                <w:p w14:paraId="789B9D82"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 xml:space="preserve">Możliwość zdalnej automatycznej instalacji, konfiguracji, administrowania oraz aktualizowania systemu, zgodnie z określonymi uprawnieniami poprzez polityki grupowe,   </w:t>
                  </w:r>
                </w:p>
              </w:tc>
            </w:tr>
            <w:tr w:rsidR="00435E2D" w:rsidRPr="00435E2D" w14:paraId="290614BE" w14:textId="77777777" w:rsidTr="0075199C">
              <w:trPr>
                <w:trHeight w:val="255"/>
              </w:trPr>
              <w:tc>
                <w:tcPr>
                  <w:tcW w:w="526" w:type="dxa"/>
                  <w:shd w:val="clear" w:color="auto" w:fill="FFFFFF"/>
                  <w:hideMark/>
                </w:tcPr>
                <w:p w14:paraId="011AD816"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18.</w:t>
                  </w:r>
                </w:p>
              </w:tc>
              <w:tc>
                <w:tcPr>
                  <w:tcW w:w="6735" w:type="dxa"/>
                  <w:shd w:val="clear" w:color="auto" w:fill="FFFFFF"/>
                  <w:hideMark/>
                </w:tcPr>
                <w:p w14:paraId="7DE082C7" w14:textId="77777777" w:rsidR="00435E2D" w:rsidRPr="0075199C" w:rsidRDefault="00435E2D" w:rsidP="0075199C">
                  <w:pPr>
                    <w:tabs>
                      <w:tab w:val="left" w:pos="480"/>
                    </w:tabs>
                    <w:rPr>
                      <w:rFonts w:eastAsiaTheme="minorHAnsi"/>
                      <w:sz w:val="16"/>
                      <w:szCs w:val="16"/>
                      <w:lang w:eastAsia="en-US"/>
                    </w:rPr>
                  </w:pPr>
                  <w:r w:rsidRPr="0075199C">
                    <w:rPr>
                      <w:rFonts w:eastAsiaTheme="minorHAnsi"/>
                      <w:sz w:val="16"/>
                      <w:szCs w:val="16"/>
                      <w:lang w:eastAsia="en-US"/>
                    </w:rPr>
                    <w:t>Zabezpieczony hasłem hierarchiczny dostęp do systemu, konta i profile użytkowników zarządzane zdalnie; praca systemu w trybie ochrony kont użytkowników.</w:t>
                  </w:r>
                </w:p>
              </w:tc>
            </w:tr>
            <w:tr w:rsidR="00435E2D" w:rsidRPr="00435E2D" w14:paraId="4D284570" w14:textId="77777777" w:rsidTr="0075199C">
              <w:trPr>
                <w:trHeight w:val="375"/>
              </w:trPr>
              <w:tc>
                <w:tcPr>
                  <w:tcW w:w="526" w:type="dxa"/>
                  <w:shd w:val="clear" w:color="auto" w:fill="FFFFFF"/>
                  <w:hideMark/>
                </w:tcPr>
                <w:p w14:paraId="69567332"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19.</w:t>
                  </w:r>
                </w:p>
              </w:tc>
              <w:tc>
                <w:tcPr>
                  <w:tcW w:w="6735" w:type="dxa"/>
                  <w:shd w:val="clear" w:color="auto" w:fill="FFFFFF"/>
                  <w:hideMark/>
                </w:tcPr>
                <w:p w14:paraId="348E2B84"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Mechanizm pozwalający użytkownikowi zarejestrowanego w systemie przedsiębiorstwa/instytucji urządzenia na uprawniony dostęp do zasobów tego systemu.</w:t>
                  </w:r>
                </w:p>
              </w:tc>
            </w:tr>
            <w:tr w:rsidR="00435E2D" w:rsidRPr="00435E2D" w14:paraId="02618424" w14:textId="77777777" w:rsidTr="0075199C">
              <w:trPr>
                <w:trHeight w:val="565"/>
              </w:trPr>
              <w:tc>
                <w:tcPr>
                  <w:tcW w:w="526" w:type="dxa"/>
                  <w:shd w:val="clear" w:color="auto" w:fill="FFFFFF"/>
                  <w:hideMark/>
                </w:tcPr>
                <w:p w14:paraId="1CFCB567"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20.</w:t>
                  </w:r>
                </w:p>
              </w:tc>
              <w:tc>
                <w:tcPr>
                  <w:tcW w:w="6735" w:type="dxa"/>
                  <w:shd w:val="clear" w:color="auto" w:fill="FFFFFF"/>
                  <w:hideMark/>
                </w:tcPr>
                <w:p w14:paraId="25C7F07C"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r>
            <w:tr w:rsidR="00435E2D" w:rsidRPr="00435E2D" w14:paraId="25E3ECBA" w14:textId="77777777" w:rsidTr="0075199C">
              <w:trPr>
                <w:trHeight w:val="284"/>
              </w:trPr>
              <w:tc>
                <w:tcPr>
                  <w:tcW w:w="526" w:type="dxa"/>
                  <w:shd w:val="clear" w:color="auto" w:fill="FFFFFF"/>
                  <w:hideMark/>
                </w:tcPr>
                <w:p w14:paraId="72170A4E"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21.</w:t>
                  </w:r>
                </w:p>
              </w:tc>
              <w:tc>
                <w:tcPr>
                  <w:tcW w:w="6735" w:type="dxa"/>
                  <w:shd w:val="clear" w:color="auto" w:fill="FFFFFF"/>
                  <w:hideMark/>
                </w:tcPr>
                <w:p w14:paraId="78F33923"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Zintegrowany z systemem operacyjnym moduł synchronizacji komputera z urządzeniami zewnętrznymi.</w:t>
                  </w:r>
                </w:p>
              </w:tc>
            </w:tr>
            <w:tr w:rsidR="00435E2D" w:rsidRPr="00435E2D" w14:paraId="6A89ED9D" w14:textId="77777777" w:rsidTr="0075199C">
              <w:trPr>
                <w:trHeight w:val="231"/>
              </w:trPr>
              <w:tc>
                <w:tcPr>
                  <w:tcW w:w="526" w:type="dxa"/>
                  <w:shd w:val="clear" w:color="auto" w:fill="FFFFFF"/>
                  <w:hideMark/>
                </w:tcPr>
                <w:p w14:paraId="33FD5C89"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22.</w:t>
                  </w:r>
                </w:p>
              </w:tc>
              <w:tc>
                <w:tcPr>
                  <w:tcW w:w="6735" w:type="dxa"/>
                  <w:shd w:val="clear" w:color="auto" w:fill="FFFFFF"/>
                  <w:hideMark/>
                </w:tcPr>
                <w:p w14:paraId="19D3B9C1"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Obsługa standardu NFC (Near Field Communication).</w:t>
                  </w:r>
                </w:p>
              </w:tc>
            </w:tr>
            <w:tr w:rsidR="00435E2D" w:rsidRPr="00435E2D" w14:paraId="32F9FE46" w14:textId="77777777" w:rsidTr="0075199C">
              <w:trPr>
                <w:trHeight w:val="278"/>
              </w:trPr>
              <w:tc>
                <w:tcPr>
                  <w:tcW w:w="526" w:type="dxa"/>
                  <w:shd w:val="clear" w:color="auto" w:fill="FFFFFF"/>
                  <w:hideMark/>
                </w:tcPr>
                <w:p w14:paraId="486D8B55"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23.</w:t>
                  </w:r>
                </w:p>
              </w:tc>
              <w:tc>
                <w:tcPr>
                  <w:tcW w:w="6735" w:type="dxa"/>
                  <w:shd w:val="clear" w:color="auto" w:fill="FFFFFF"/>
                  <w:hideMark/>
                </w:tcPr>
                <w:p w14:paraId="2D8719EA"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Możliwość przystosowania stanowiska dla osób niepełnosprawnych (np. słabo widzących).</w:t>
                  </w:r>
                </w:p>
              </w:tc>
            </w:tr>
            <w:tr w:rsidR="00435E2D" w:rsidRPr="00435E2D" w14:paraId="6B892E94" w14:textId="77777777" w:rsidTr="0075199C">
              <w:trPr>
                <w:trHeight w:val="295"/>
              </w:trPr>
              <w:tc>
                <w:tcPr>
                  <w:tcW w:w="526" w:type="dxa"/>
                  <w:shd w:val="clear" w:color="auto" w:fill="FFFFFF"/>
                  <w:hideMark/>
                </w:tcPr>
                <w:p w14:paraId="3B9C9C38"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24.</w:t>
                  </w:r>
                </w:p>
              </w:tc>
              <w:tc>
                <w:tcPr>
                  <w:tcW w:w="6735" w:type="dxa"/>
                  <w:shd w:val="clear" w:color="auto" w:fill="FFFFFF"/>
                  <w:hideMark/>
                </w:tcPr>
                <w:p w14:paraId="0221F38E"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Wsparcie dla IPSEC oparte na politykach – wdrażanie IPSEC oparte na zestawach reguł definiujących ustawienia zarządzanych w sposób centralny.</w:t>
                  </w:r>
                </w:p>
              </w:tc>
            </w:tr>
            <w:tr w:rsidR="00435E2D" w:rsidRPr="00435E2D" w14:paraId="089BE95D" w14:textId="77777777" w:rsidTr="0075199C">
              <w:trPr>
                <w:trHeight w:val="260"/>
              </w:trPr>
              <w:tc>
                <w:tcPr>
                  <w:tcW w:w="526" w:type="dxa"/>
                  <w:shd w:val="clear" w:color="auto" w:fill="FFFFFF"/>
                  <w:hideMark/>
                </w:tcPr>
                <w:p w14:paraId="08CCD31D"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25.</w:t>
                  </w:r>
                </w:p>
              </w:tc>
              <w:tc>
                <w:tcPr>
                  <w:tcW w:w="6735" w:type="dxa"/>
                  <w:shd w:val="clear" w:color="auto" w:fill="FFFFFF"/>
                  <w:hideMark/>
                </w:tcPr>
                <w:p w14:paraId="34CBC6F1"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Automatyczne występowanie i używanie (wystawianie) certyfikatów PKI X.509.</w:t>
                  </w:r>
                </w:p>
              </w:tc>
            </w:tr>
            <w:tr w:rsidR="00435E2D" w:rsidRPr="00435E2D" w14:paraId="05AD7747" w14:textId="77777777" w:rsidTr="0075199C">
              <w:trPr>
                <w:trHeight w:val="284"/>
              </w:trPr>
              <w:tc>
                <w:tcPr>
                  <w:tcW w:w="526" w:type="dxa"/>
                  <w:shd w:val="clear" w:color="auto" w:fill="FFFFFF"/>
                  <w:hideMark/>
                </w:tcPr>
                <w:p w14:paraId="60545825"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26.</w:t>
                  </w:r>
                </w:p>
              </w:tc>
              <w:tc>
                <w:tcPr>
                  <w:tcW w:w="6735" w:type="dxa"/>
                  <w:shd w:val="clear" w:color="auto" w:fill="FFFFFF"/>
                  <w:hideMark/>
                </w:tcPr>
                <w:p w14:paraId="1EC66899" w14:textId="77777777" w:rsidR="00435E2D" w:rsidRPr="0075199C" w:rsidRDefault="00435E2D" w:rsidP="0075199C">
                  <w:pPr>
                    <w:rPr>
                      <w:rFonts w:eastAsia="Calibri"/>
                      <w:sz w:val="16"/>
                      <w:szCs w:val="16"/>
                      <w:lang w:eastAsia="en-US"/>
                    </w:rPr>
                  </w:pPr>
                  <w:r w:rsidRPr="0075199C">
                    <w:rPr>
                      <w:rFonts w:eastAsia="Calibri"/>
                      <w:sz w:val="16"/>
                      <w:szCs w:val="16"/>
                      <w:lang w:eastAsia="en-US"/>
                    </w:rPr>
                    <w:t>Mechanizmy logowania do domeny w oparciu o:</w:t>
                  </w:r>
                </w:p>
                <w:p w14:paraId="3CA7714D" w14:textId="77777777" w:rsidR="00435E2D" w:rsidRPr="0075199C" w:rsidRDefault="00435E2D" w:rsidP="0075199C">
                  <w:pPr>
                    <w:numPr>
                      <w:ilvl w:val="0"/>
                      <w:numId w:val="8"/>
                    </w:numPr>
                    <w:ind w:left="387"/>
                    <w:contextualSpacing/>
                    <w:rPr>
                      <w:rFonts w:eastAsia="Calibri"/>
                      <w:sz w:val="16"/>
                      <w:szCs w:val="16"/>
                      <w:lang w:eastAsia="en-US"/>
                    </w:rPr>
                  </w:pPr>
                  <w:r w:rsidRPr="0075199C">
                    <w:rPr>
                      <w:rFonts w:eastAsia="Calibri"/>
                      <w:sz w:val="16"/>
                      <w:szCs w:val="16"/>
                      <w:lang w:eastAsia="en-US"/>
                    </w:rPr>
                    <w:t>Login i hasło,</w:t>
                  </w:r>
                </w:p>
                <w:p w14:paraId="7EB267E4" w14:textId="77777777" w:rsidR="00435E2D" w:rsidRPr="0075199C" w:rsidRDefault="00435E2D" w:rsidP="0075199C">
                  <w:pPr>
                    <w:numPr>
                      <w:ilvl w:val="0"/>
                      <w:numId w:val="8"/>
                    </w:numPr>
                    <w:ind w:left="387"/>
                    <w:contextualSpacing/>
                    <w:rPr>
                      <w:rFonts w:eastAsia="Calibri"/>
                      <w:sz w:val="16"/>
                      <w:szCs w:val="16"/>
                      <w:lang w:eastAsia="en-US"/>
                    </w:rPr>
                  </w:pPr>
                  <w:r w:rsidRPr="0075199C">
                    <w:rPr>
                      <w:rFonts w:eastAsia="Calibri"/>
                      <w:sz w:val="16"/>
                      <w:szCs w:val="16"/>
                      <w:lang w:eastAsia="en-US"/>
                    </w:rPr>
                    <w:t>Karty z certyfikatami (Smartcard),</w:t>
                  </w:r>
                </w:p>
                <w:p w14:paraId="1D489CA0" w14:textId="77777777" w:rsidR="00435E2D" w:rsidRPr="0075199C" w:rsidRDefault="00435E2D" w:rsidP="0075199C">
                  <w:pPr>
                    <w:numPr>
                      <w:ilvl w:val="0"/>
                      <w:numId w:val="8"/>
                    </w:numPr>
                    <w:ind w:left="387"/>
                    <w:contextualSpacing/>
                    <w:rPr>
                      <w:rFonts w:eastAsia="Calibri"/>
                      <w:sz w:val="16"/>
                      <w:szCs w:val="16"/>
                      <w:lang w:eastAsia="en-US"/>
                    </w:rPr>
                  </w:pPr>
                  <w:r w:rsidRPr="0075199C">
                    <w:rPr>
                      <w:rFonts w:eastAsia="Calibri"/>
                      <w:sz w:val="16"/>
                      <w:szCs w:val="16"/>
                      <w:lang w:eastAsia="en-US"/>
                    </w:rPr>
                    <w:t>Wirtualne karty (logowanie w oparciu o certyfikat chroniony poprzez moduł TPM).</w:t>
                  </w:r>
                </w:p>
              </w:tc>
            </w:tr>
            <w:tr w:rsidR="00435E2D" w:rsidRPr="00435E2D" w14:paraId="0C8A5BFB" w14:textId="77777777" w:rsidTr="0075199C">
              <w:trPr>
                <w:trHeight w:val="284"/>
              </w:trPr>
              <w:tc>
                <w:tcPr>
                  <w:tcW w:w="526" w:type="dxa"/>
                  <w:shd w:val="clear" w:color="auto" w:fill="FFFFFF"/>
                  <w:hideMark/>
                </w:tcPr>
                <w:p w14:paraId="6AC58767"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27.</w:t>
                  </w:r>
                </w:p>
              </w:tc>
              <w:tc>
                <w:tcPr>
                  <w:tcW w:w="6735" w:type="dxa"/>
                  <w:shd w:val="clear" w:color="auto" w:fill="FFFFFF"/>
                  <w:hideMark/>
                </w:tcPr>
                <w:p w14:paraId="36E8657E"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Mechanizmy wieloelementowego uwierzytelniania.</w:t>
                  </w:r>
                </w:p>
              </w:tc>
            </w:tr>
            <w:tr w:rsidR="00435E2D" w:rsidRPr="00435E2D" w14:paraId="3EF575A7" w14:textId="77777777" w:rsidTr="0075199C">
              <w:trPr>
                <w:trHeight w:val="270"/>
              </w:trPr>
              <w:tc>
                <w:tcPr>
                  <w:tcW w:w="526" w:type="dxa"/>
                  <w:shd w:val="clear" w:color="auto" w:fill="FFFFFF"/>
                  <w:hideMark/>
                </w:tcPr>
                <w:p w14:paraId="32F7716B"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28.</w:t>
                  </w:r>
                </w:p>
              </w:tc>
              <w:tc>
                <w:tcPr>
                  <w:tcW w:w="6735" w:type="dxa"/>
                  <w:shd w:val="clear" w:color="auto" w:fill="FFFFFF"/>
                  <w:hideMark/>
                </w:tcPr>
                <w:p w14:paraId="59C6E96A"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Wsparcie dla uwierzytelniania na bazie Kerberos v.5.</w:t>
                  </w:r>
                </w:p>
              </w:tc>
            </w:tr>
            <w:tr w:rsidR="00435E2D" w:rsidRPr="00435E2D" w14:paraId="2B29914A" w14:textId="77777777" w:rsidTr="0075199C">
              <w:trPr>
                <w:trHeight w:val="273"/>
              </w:trPr>
              <w:tc>
                <w:tcPr>
                  <w:tcW w:w="526" w:type="dxa"/>
                  <w:shd w:val="clear" w:color="auto" w:fill="FFFFFF"/>
                  <w:hideMark/>
                </w:tcPr>
                <w:p w14:paraId="69AF61F4"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29.</w:t>
                  </w:r>
                </w:p>
              </w:tc>
              <w:tc>
                <w:tcPr>
                  <w:tcW w:w="6735" w:type="dxa"/>
                  <w:shd w:val="clear" w:color="auto" w:fill="FFFFFF"/>
                  <w:hideMark/>
                </w:tcPr>
                <w:p w14:paraId="084DC920"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Wsparcie do uwierzytelnienia urządzenia na bazie certyfikatu.</w:t>
                  </w:r>
                </w:p>
              </w:tc>
            </w:tr>
            <w:tr w:rsidR="00435E2D" w:rsidRPr="00435E2D" w14:paraId="7B1643DE" w14:textId="77777777" w:rsidTr="0075199C">
              <w:trPr>
                <w:trHeight w:val="292"/>
              </w:trPr>
              <w:tc>
                <w:tcPr>
                  <w:tcW w:w="526" w:type="dxa"/>
                  <w:shd w:val="clear" w:color="auto" w:fill="FFFFFF"/>
                  <w:hideMark/>
                </w:tcPr>
                <w:p w14:paraId="74B7945A"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30.</w:t>
                  </w:r>
                </w:p>
              </w:tc>
              <w:tc>
                <w:tcPr>
                  <w:tcW w:w="6735" w:type="dxa"/>
                  <w:shd w:val="clear" w:color="auto" w:fill="FFFFFF"/>
                  <w:hideMark/>
                </w:tcPr>
                <w:p w14:paraId="41C3440B"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Wsparcie dla algorytmów Suite B (RFC 4869).</w:t>
                  </w:r>
                </w:p>
              </w:tc>
            </w:tr>
            <w:tr w:rsidR="00435E2D" w:rsidRPr="00435E2D" w14:paraId="19487A2D" w14:textId="77777777" w:rsidTr="0075199C">
              <w:trPr>
                <w:trHeight w:val="281"/>
              </w:trPr>
              <w:tc>
                <w:tcPr>
                  <w:tcW w:w="526" w:type="dxa"/>
                  <w:shd w:val="clear" w:color="auto" w:fill="FFFFFF"/>
                  <w:hideMark/>
                </w:tcPr>
                <w:p w14:paraId="20368EBE"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31.</w:t>
                  </w:r>
                </w:p>
              </w:tc>
              <w:tc>
                <w:tcPr>
                  <w:tcW w:w="6735" w:type="dxa"/>
                  <w:shd w:val="clear" w:color="auto" w:fill="FFFFFF"/>
                  <w:hideMark/>
                </w:tcPr>
                <w:p w14:paraId="680EC27F" w14:textId="77777777" w:rsidR="00435E2D" w:rsidRPr="0075199C" w:rsidRDefault="00435E2D" w:rsidP="0075199C">
                  <w:pPr>
                    <w:ind w:right="137"/>
                    <w:rPr>
                      <w:rFonts w:eastAsiaTheme="minorHAnsi"/>
                      <w:sz w:val="16"/>
                      <w:szCs w:val="16"/>
                      <w:lang w:eastAsia="en-US"/>
                    </w:rPr>
                  </w:pPr>
                  <w:r w:rsidRPr="0075199C">
                    <w:rPr>
                      <w:rFonts w:eastAsiaTheme="minorHAnsi"/>
                      <w:sz w:val="16"/>
                      <w:szCs w:val="16"/>
                      <w:lang w:eastAsia="en-US"/>
                    </w:rPr>
                    <w:t>Wsparcie wbudowanej zapory ogniowej dla Internet Key Exchange v. 2 (IKEv2) dla warstwy transportowej Ipsec.</w:t>
                  </w:r>
                </w:p>
              </w:tc>
            </w:tr>
            <w:tr w:rsidR="00435E2D" w:rsidRPr="00435E2D" w14:paraId="14A29933" w14:textId="77777777" w:rsidTr="0075199C">
              <w:trPr>
                <w:trHeight w:val="576"/>
              </w:trPr>
              <w:tc>
                <w:tcPr>
                  <w:tcW w:w="526" w:type="dxa"/>
                  <w:shd w:val="clear" w:color="auto" w:fill="FFFFFF"/>
                  <w:hideMark/>
                </w:tcPr>
                <w:p w14:paraId="0C83C361"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32.</w:t>
                  </w:r>
                </w:p>
              </w:tc>
              <w:tc>
                <w:tcPr>
                  <w:tcW w:w="6735" w:type="dxa"/>
                  <w:shd w:val="clear" w:color="auto" w:fill="FFFFFF"/>
                  <w:hideMark/>
                </w:tcPr>
                <w:p w14:paraId="35EB081A" w14:textId="77777777" w:rsidR="00435E2D" w:rsidRPr="0075199C" w:rsidRDefault="00435E2D" w:rsidP="0075199C">
                  <w:pPr>
                    <w:ind w:right="137"/>
                    <w:rPr>
                      <w:rFonts w:eastAsiaTheme="minorHAnsi"/>
                      <w:sz w:val="16"/>
                      <w:szCs w:val="16"/>
                      <w:lang w:eastAsia="en-US"/>
                    </w:rPr>
                  </w:pPr>
                  <w:r w:rsidRPr="0075199C">
                    <w:rPr>
                      <w:rFonts w:eastAsiaTheme="minorHAnsi"/>
                      <w:sz w:val="16"/>
                      <w:szCs w:val="16"/>
                      <w:lang w:eastAsia="en-US"/>
                    </w:rPr>
                    <w:t>Wbudowane narzędzia służące do administracji, do wykonywania kopii zapasowych polityk i ich odtwarzania oraz generowania raportów z ustawień polityk.</w:t>
                  </w:r>
                </w:p>
              </w:tc>
            </w:tr>
            <w:tr w:rsidR="00435E2D" w:rsidRPr="00435E2D" w14:paraId="312BA1E8" w14:textId="77777777" w:rsidTr="0075199C">
              <w:trPr>
                <w:trHeight w:val="408"/>
              </w:trPr>
              <w:tc>
                <w:tcPr>
                  <w:tcW w:w="526" w:type="dxa"/>
                  <w:shd w:val="clear" w:color="auto" w:fill="FFFFFF"/>
                  <w:hideMark/>
                </w:tcPr>
                <w:p w14:paraId="3CDC0581"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33.</w:t>
                  </w:r>
                </w:p>
              </w:tc>
              <w:tc>
                <w:tcPr>
                  <w:tcW w:w="6735" w:type="dxa"/>
                  <w:shd w:val="clear" w:color="auto" w:fill="FFFFFF"/>
                  <w:hideMark/>
                </w:tcPr>
                <w:p w14:paraId="5FCC06BE" w14:textId="77777777" w:rsidR="00435E2D" w:rsidRPr="0075199C" w:rsidRDefault="00435E2D" w:rsidP="0075199C">
                  <w:pPr>
                    <w:ind w:right="137"/>
                    <w:rPr>
                      <w:rFonts w:eastAsiaTheme="minorHAnsi"/>
                      <w:sz w:val="16"/>
                      <w:szCs w:val="16"/>
                      <w:lang w:eastAsia="en-US"/>
                    </w:rPr>
                  </w:pPr>
                  <w:r w:rsidRPr="0075199C">
                    <w:rPr>
                      <w:rFonts w:eastAsiaTheme="minorHAnsi"/>
                      <w:sz w:val="16"/>
                      <w:szCs w:val="16"/>
                      <w:lang w:eastAsia="en-US"/>
                    </w:rPr>
                    <w:t>Wsparcie dla środowisk Java i .NET Framework 4.x – możliwość uruchomienia aplikacji działających we wskazanych środowiskach.</w:t>
                  </w:r>
                </w:p>
              </w:tc>
            </w:tr>
            <w:tr w:rsidR="00435E2D" w:rsidRPr="00435E2D" w14:paraId="0950917D" w14:textId="77777777" w:rsidTr="0075199C">
              <w:trPr>
                <w:trHeight w:val="230"/>
              </w:trPr>
              <w:tc>
                <w:tcPr>
                  <w:tcW w:w="526" w:type="dxa"/>
                  <w:shd w:val="clear" w:color="auto" w:fill="FFFFFF"/>
                  <w:hideMark/>
                </w:tcPr>
                <w:p w14:paraId="71EF16EC"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34.</w:t>
                  </w:r>
                </w:p>
              </w:tc>
              <w:tc>
                <w:tcPr>
                  <w:tcW w:w="6735" w:type="dxa"/>
                  <w:shd w:val="clear" w:color="auto" w:fill="FFFFFF"/>
                  <w:hideMark/>
                </w:tcPr>
                <w:p w14:paraId="7C4F4D2C"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Wsparcie dla JScript i VBScript – możliwość uruchamiania interpretera poleceń.</w:t>
                  </w:r>
                </w:p>
              </w:tc>
            </w:tr>
            <w:tr w:rsidR="00435E2D" w:rsidRPr="00435E2D" w14:paraId="5C353C63" w14:textId="77777777" w:rsidTr="0075199C">
              <w:trPr>
                <w:trHeight w:val="290"/>
              </w:trPr>
              <w:tc>
                <w:tcPr>
                  <w:tcW w:w="526" w:type="dxa"/>
                  <w:shd w:val="clear" w:color="auto" w:fill="FFFFFF"/>
                  <w:hideMark/>
                </w:tcPr>
                <w:p w14:paraId="72EA2FAA"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35.</w:t>
                  </w:r>
                </w:p>
              </w:tc>
              <w:tc>
                <w:tcPr>
                  <w:tcW w:w="6735" w:type="dxa"/>
                  <w:shd w:val="clear" w:color="auto" w:fill="FFFFFF"/>
                  <w:hideMark/>
                </w:tcPr>
                <w:p w14:paraId="1D3382FF"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Zdalna pomoc i współdzielenie aplikacji – możliwość zdalnego przejęcia sesji zalogowanego użytkownika celem rozwiązania problemu z komputerem.</w:t>
                  </w:r>
                </w:p>
              </w:tc>
            </w:tr>
            <w:tr w:rsidR="00435E2D" w:rsidRPr="00435E2D" w14:paraId="73EA19DC" w14:textId="77777777" w:rsidTr="0075199C">
              <w:trPr>
                <w:trHeight w:val="576"/>
              </w:trPr>
              <w:tc>
                <w:tcPr>
                  <w:tcW w:w="526" w:type="dxa"/>
                  <w:shd w:val="clear" w:color="auto" w:fill="FFFFFF"/>
                  <w:hideMark/>
                </w:tcPr>
                <w:p w14:paraId="015A944F"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36.</w:t>
                  </w:r>
                </w:p>
              </w:tc>
              <w:tc>
                <w:tcPr>
                  <w:tcW w:w="6735" w:type="dxa"/>
                  <w:shd w:val="clear" w:color="auto" w:fill="FFFFFF"/>
                  <w:hideMark/>
                </w:tcPr>
                <w:p w14:paraId="0AF85539"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Rozwiązanie służące do automatycznego zbudowania obrazu systemu wraz z aplikacjami. Obraz systemu służyć ma do automatycznego upowszechnienia systemu operacyjnego inicjowanego i wykonywanego w całości poprzez sieć komputerową.</w:t>
                  </w:r>
                </w:p>
              </w:tc>
            </w:tr>
            <w:tr w:rsidR="00435E2D" w:rsidRPr="00435E2D" w14:paraId="1EEC1F39" w14:textId="77777777" w:rsidTr="0075199C">
              <w:trPr>
                <w:trHeight w:val="278"/>
              </w:trPr>
              <w:tc>
                <w:tcPr>
                  <w:tcW w:w="526" w:type="dxa"/>
                  <w:shd w:val="clear" w:color="auto" w:fill="FFFFFF"/>
                  <w:hideMark/>
                </w:tcPr>
                <w:p w14:paraId="76EF146D"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37.</w:t>
                  </w:r>
                </w:p>
              </w:tc>
              <w:tc>
                <w:tcPr>
                  <w:tcW w:w="6735" w:type="dxa"/>
                  <w:shd w:val="clear" w:color="auto" w:fill="FFFFFF"/>
                  <w:hideMark/>
                </w:tcPr>
                <w:p w14:paraId="4CEF99CD"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Rozwiązanie ma umożliwiające wdrożenie nowego obrazu poprzez zdalną instalację.</w:t>
                  </w:r>
                </w:p>
              </w:tc>
            </w:tr>
            <w:tr w:rsidR="00435E2D" w:rsidRPr="00435E2D" w14:paraId="323EAA44" w14:textId="77777777" w:rsidTr="0075199C">
              <w:trPr>
                <w:trHeight w:val="423"/>
              </w:trPr>
              <w:tc>
                <w:tcPr>
                  <w:tcW w:w="526" w:type="dxa"/>
                  <w:shd w:val="clear" w:color="auto" w:fill="FFFFFF"/>
                  <w:hideMark/>
                </w:tcPr>
                <w:p w14:paraId="637687B3"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38.</w:t>
                  </w:r>
                </w:p>
              </w:tc>
              <w:tc>
                <w:tcPr>
                  <w:tcW w:w="6735" w:type="dxa"/>
                  <w:shd w:val="clear" w:color="auto" w:fill="FFFFFF"/>
                  <w:hideMark/>
                </w:tcPr>
                <w:p w14:paraId="5540CE7E"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Transakcyjny system plików pozwalający na stosowanie przydziałów (ang. quota) na dysku dla użytkowników oraz zapewniający większą niezawodność i pozwalający tworzyć kopie zapasowe.</w:t>
                  </w:r>
                </w:p>
              </w:tc>
            </w:tr>
            <w:tr w:rsidR="00435E2D" w:rsidRPr="00435E2D" w14:paraId="50A2CE60" w14:textId="77777777" w:rsidTr="0075199C">
              <w:trPr>
                <w:trHeight w:val="387"/>
              </w:trPr>
              <w:tc>
                <w:tcPr>
                  <w:tcW w:w="526" w:type="dxa"/>
                  <w:shd w:val="clear" w:color="auto" w:fill="FFFFFF"/>
                  <w:hideMark/>
                </w:tcPr>
                <w:p w14:paraId="2916BB29"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39.</w:t>
                  </w:r>
                </w:p>
              </w:tc>
              <w:tc>
                <w:tcPr>
                  <w:tcW w:w="6735" w:type="dxa"/>
                  <w:shd w:val="clear" w:color="auto" w:fill="FFFFFF"/>
                  <w:hideMark/>
                </w:tcPr>
                <w:p w14:paraId="6816E02B" w14:textId="77777777" w:rsidR="00435E2D" w:rsidRPr="0075199C" w:rsidRDefault="00435E2D" w:rsidP="0075199C">
                  <w:pPr>
                    <w:rPr>
                      <w:rFonts w:eastAsia="Calibri"/>
                      <w:sz w:val="16"/>
                      <w:szCs w:val="16"/>
                      <w:lang w:eastAsia="en-US"/>
                    </w:rPr>
                  </w:pPr>
                  <w:r w:rsidRPr="0075199C">
                    <w:rPr>
                      <w:rFonts w:eastAsia="Calibri"/>
                      <w:sz w:val="16"/>
                      <w:szCs w:val="16"/>
                      <w:lang w:eastAsia="en-US"/>
                    </w:rPr>
                    <w:t>Zarządzanie kontami użytkowników sieci oraz urządzeniami sieciowymi tj. drukarki, modemy, woluminy dyskowe, usługi katalogowe.</w:t>
                  </w:r>
                </w:p>
              </w:tc>
            </w:tr>
            <w:tr w:rsidR="00435E2D" w:rsidRPr="00435E2D" w14:paraId="5A7AC365" w14:textId="77777777" w:rsidTr="0075199C">
              <w:trPr>
                <w:trHeight w:val="210"/>
              </w:trPr>
              <w:tc>
                <w:tcPr>
                  <w:tcW w:w="526" w:type="dxa"/>
                  <w:shd w:val="clear" w:color="auto" w:fill="FFFFFF"/>
                  <w:hideMark/>
                </w:tcPr>
                <w:p w14:paraId="10D42347"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40.</w:t>
                  </w:r>
                </w:p>
              </w:tc>
              <w:tc>
                <w:tcPr>
                  <w:tcW w:w="6735" w:type="dxa"/>
                  <w:shd w:val="clear" w:color="auto" w:fill="FFFFFF"/>
                  <w:hideMark/>
                </w:tcPr>
                <w:p w14:paraId="355A0B93" w14:textId="77777777" w:rsidR="00435E2D" w:rsidRPr="0075199C" w:rsidRDefault="00435E2D" w:rsidP="0075199C">
                  <w:pPr>
                    <w:rPr>
                      <w:rFonts w:eastAsia="Calibri"/>
                      <w:sz w:val="16"/>
                      <w:szCs w:val="16"/>
                      <w:lang w:eastAsia="en-US"/>
                    </w:rPr>
                  </w:pPr>
                  <w:r w:rsidRPr="0075199C">
                    <w:rPr>
                      <w:rFonts w:eastAsia="Calibri"/>
                      <w:sz w:val="16"/>
                      <w:szCs w:val="16"/>
                      <w:lang w:eastAsia="en-US"/>
                    </w:rPr>
                    <w:t>Udostępnianie modemu.</w:t>
                  </w:r>
                </w:p>
              </w:tc>
            </w:tr>
            <w:tr w:rsidR="00435E2D" w:rsidRPr="00435E2D" w14:paraId="5F196EBF" w14:textId="77777777" w:rsidTr="0075199C">
              <w:trPr>
                <w:trHeight w:val="397"/>
              </w:trPr>
              <w:tc>
                <w:tcPr>
                  <w:tcW w:w="526" w:type="dxa"/>
                  <w:shd w:val="clear" w:color="auto" w:fill="FFFFFF"/>
                  <w:hideMark/>
                </w:tcPr>
                <w:p w14:paraId="32A6CDFD"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41.</w:t>
                  </w:r>
                </w:p>
              </w:tc>
              <w:tc>
                <w:tcPr>
                  <w:tcW w:w="6735" w:type="dxa"/>
                  <w:shd w:val="clear" w:color="auto" w:fill="FFFFFF"/>
                  <w:hideMark/>
                </w:tcPr>
                <w:p w14:paraId="443923A6" w14:textId="77777777" w:rsidR="00435E2D" w:rsidRPr="0075199C" w:rsidRDefault="00435E2D" w:rsidP="0075199C">
                  <w:pPr>
                    <w:rPr>
                      <w:rFonts w:eastAsia="Calibri"/>
                      <w:sz w:val="16"/>
                      <w:szCs w:val="16"/>
                      <w:lang w:eastAsia="en-US"/>
                    </w:rPr>
                  </w:pPr>
                  <w:r w:rsidRPr="0075199C">
                    <w:rPr>
                      <w:rFonts w:eastAsia="Calibri"/>
                      <w:sz w:val="16"/>
                      <w:szCs w:val="16"/>
                      <w:lang w:eastAsia="en-US"/>
                    </w:rPr>
                    <w:t>Oprogramowanie dla tworzenia kopii zapasowych (Backup); automatyczne wykonywanie kopii plików z możliwością automatycznego przywrócenia wersji wcześniejszej.</w:t>
                  </w:r>
                </w:p>
              </w:tc>
            </w:tr>
            <w:tr w:rsidR="00435E2D" w:rsidRPr="00435E2D" w14:paraId="260652E9" w14:textId="77777777" w:rsidTr="0075199C">
              <w:trPr>
                <w:trHeight w:val="220"/>
              </w:trPr>
              <w:tc>
                <w:tcPr>
                  <w:tcW w:w="526" w:type="dxa"/>
                  <w:shd w:val="clear" w:color="auto" w:fill="FFFFFF"/>
                  <w:hideMark/>
                </w:tcPr>
                <w:p w14:paraId="6DBA6E40"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42.</w:t>
                  </w:r>
                </w:p>
              </w:tc>
              <w:tc>
                <w:tcPr>
                  <w:tcW w:w="6735" w:type="dxa"/>
                  <w:shd w:val="clear" w:color="auto" w:fill="FFFFFF"/>
                  <w:hideMark/>
                </w:tcPr>
                <w:p w14:paraId="2424776D" w14:textId="77777777" w:rsidR="00435E2D" w:rsidRPr="0075199C" w:rsidRDefault="00435E2D" w:rsidP="0075199C">
                  <w:pPr>
                    <w:rPr>
                      <w:rFonts w:eastAsia="Calibri"/>
                      <w:sz w:val="16"/>
                      <w:szCs w:val="16"/>
                      <w:lang w:eastAsia="en-US"/>
                    </w:rPr>
                  </w:pPr>
                  <w:r w:rsidRPr="0075199C">
                    <w:rPr>
                      <w:rFonts w:eastAsia="Calibri"/>
                      <w:sz w:val="16"/>
                      <w:szCs w:val="16"/>
                      <w:lang w:eastAsia="en-US"/>
                    </w:rPr>
                    <w:t>Możliwość przywracania obrazu plików systemowych do uprzednio zapisanej postaci.</w:t>
                  </w:r>
                </w:p>
              </w:tc>
            </w:tr>
            <w:tr w:rsidR="00435E2D" w:rsidRPr="00435E2D" w14:paraId="062A701F" w14:textId="77777777" w:rsidTr="0075199C">
              <w:trPr>
                <w:trHeight w:val="576"/>
              </w:trPr>
              <w:tc>
                <w:tcPr>
                  <w:tcW w:w="526" w:type="dxa"/>
                  <w:shd w:val="clear" w:color="auto" w:fill="FFFFFF"/>
                  <w:hideMark/>
                </w:tcPr>
                <w:p w14:paraId="5BA784F7"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43.</w:t>
                  </w:r>
                </w:p>
              </w:tc>
              <w:tc>
                <w:tcPr>
                  <w:tcW w:w="6735" w:type="dxa"/>
                  <w:shd w:val="clear" w:color="auto" w:fill="FFFFFF"/>
                  <w:hideMark/>
                </w:tcPr>
                <w:p w14:paraId="44A4ED25"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Identyfikacja sieci komputerowych, do których jest podłączony system operacyjny, zapamiętywanie ustawień i przypisywanie do min. 3 kategorii bezpieczeństwa (z predefiniowanymi odpowiednio do kategorii ustawieniami zapory sieciowej, udostępniania plików itp.).</w:t>
                  </w:r>
                </w:p>
              </w:tc>
            </w:tr>
            <w:tr w:rsidR="00435E2D" w:rsidRPr="00435E2D" w14:paraId="2DAABCAF" w14:textId="77777777" w:rsidTr="0075199C">
              <w:trPr>
                <w:trHeight w:val="491"/>
              </w:trPr>
              <w:tc>
                <w:tcPr>
                  <w:tcW w:w="526" w:type="dxa"/>
                  <w:shd w:val="clear" w:color="auto" w:fill="FFFFFF"/>
                  <w:hideMark/>
                </w:tcPr>
                <w:p w14:paraId="251C1A46"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44.</w:t>
                  </w:r>
                </w:p>
              </w:tc>
              <w:tc>
                <w:tcPr>
                  <w:tcW w:w="6735" w:type="dxa"/>
                  <w:shd w:val="clear" w:color="auto" w:fill="FFFFFF"/>
                  <w:hideMark/>
                </w:tcPr>
                <w:p w14:paraId="4228AE12"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Możliwość blokowania lub dopuszczania dowolnych urządzeń peryferyjnych za pomocą polityk grupowych (np. przy użyciu numerów identyfikacyjnych sprzętu).</w:t>
                  </w:r>
                </w:p>
              </w:tc>
            </w:tr>
            <w:tr w:rsidR="00435E2D" w:rsidRPr="00435E2D" w14:paraId="69AA0015" w14:textId="77777777" w:rsidTr="0075199C">
              <w:trPr>
                <w:trHeight w:val="427"/>
              </w:trPr>
              <w:tc>
                <w:tcPr>
                  <w:tcW w:w="526" w:type="dxa"/>
                  <w:shd w:val="clear" w:color="auto" w:fill="FFFFFF"/>
                  <w:hideMark/>
                </w:tcPr>
                <w:p w14:paraId="0A155EBE"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45.</w:t>
                  </w:r>
                </w:p>
              </w:tc>
              <w:tc>
                <w:tcPr>
                  <w:tcW w:w="6735" w:type="dxa"/>
                  <w:shd w:val="clear" w:color="auto" w:fill="FFFFFF"/>
                  <w:hideMark/>
                </w:tcPr>
                <w:p w14:paraId="70E05857"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Wbudowany mechanizm wirtualizacji typu hypervisor, umożliwiający, zgodnie z uprawnieniami licencyjnymi, uruchomienie do 4 maszyn wirtualnych.</w:t>
                  </w:r>
                </w:p>
              </w:tc>
            </w:tr>
            <w:tr w:rsidR="00435E2D" w:rsidRPr="00435E2D" w14:paraId="1DAAC7FB" w14:textId="77777777" w:rsidTr="0075199C">
              <w:trPr>
                <w:trHeight w:val="264"/>
              </w:trPr>
              <w:tc>
                <w:tcPr>
                  <w:tcW w:w="526" w:type="dxa"/>
                  <w:shd w:val="clear" w:color="auto" w:fill="FFFFFF"/>
                  <w:hideMark/>
                </w:tcPr>
                <w:p w14:paraId="39D216D9"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46.</w:t>
                  </w:r>
                </w:p>
              </w:tc>
              <w:tc>
                <w:tcPr>
                  <w:tcW w:w="6735" w:type="dxa"/>
                  <w:shd w:val="clear" w:color="auto" w:fill="FFFFFF"/>
                  <w:hideMark/>
                </w:tcPr>
                <w:p w14:paraId="4BC347EA"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Mechanizm szyfrowania dysków wewnętrznych i zewnętrznych z możliwością szyfrowania ograniczonego do danych użytkownika.</w:t>
                  </w:r>
                </w:p>
              </w:tc>
            </w:tr>
            <w:tr w:rsidR="00435E2D" w:rsidRPr="00435E2D" w14:paraId="749321E8" w14:textId="77777777" w:rsidTr="0075199C">
              <w:trPr>
                <w:trHeight w:val="576"/>
              </w:trPr>
              <w:tc>
                <w:tcPr>
                  <w:tcW w:w="526" w:type="dxa"/>
                  <w:shd w:val="clear" w:color="auto" w:fill="FFFFFF"/>
                  <w:hideMark/>
                </w:tcPr>
                <w:p w14:paraId="3BC6B835"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47.</w:t>
                  </w:r>
                </w:p>
              </w:tc>
              <w:tc>
                <w:tcPr>
                  <w:tcW w:w="6735" w:type="dxa"/>
                  <w:shd w:val="clear" w:color="auto" w:fill="FFFFFF"/>
                  <w:hideMark/>
                </w:tcPr>
                <w:p w14:paraId="5195A2CB"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Wbudowane w system narzędzie do szyfrowania partycji systemowych komputera, z możliwością przechowywania certyfikatów w mikrochipie TPM (ang. Trusted Platform Module) w wersji minimum 1.2 lub na kluczach pamięci przenośnej USB.</w:t>
                  </w:r>
                </w:p>
              </w:tc>
            </w:tr>
            <w:tr w:rsidR="00435E2D" w:rsidRPr="00435E2D" w14:paraId="049C9FB1" w14:textId="77777777" w:rsidTr="0075199C">
              <w:trPr>
                <w:trHeight w:val="576"/>
              </w:trPr>
              <w:tc>
                <w:tcPr>
                  <w:tcW w:w="526" w:type="dxa"/>
                  <w:shd w:val="clear" w:color="auto" w:fill="FFFFFF"/>
                  <w:hideMark/>
                </w:tcPr>
                <w:p w14:paraId="4B88AB28"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48.</w:t>
                  </w:r>
                </w:p>
              </w:tc>
              <w:tc>
                <w:tcPr>
                  <w:tcW w:w="6735" w:type="dxa"/>
                  <w:shd w:val="clear" w:color="auto" w:fill="FFFFFF"/>
                  <w:hideMark/>
                </w:tcPr>
                <w:p w14:paraId="551AEA55"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Wbudowane w system narzędzie do szyfrowania dysków przenośnych, z możliwością centralnego zarządzania poprzez polityki grupowe, pozwalające na wymuszenie szyfrowania dysków przenośnych.</w:t>
                  </w:r>
                </w:p>
              </w:tc>
            </w:tr>
            <w:tr w:rsidR="00435E2D" w:rsidRPr="00435E2D" w14:paraId="76ED1A0C" w14:textId="77777777" w:rsidTr="0075199C">
              <w:trPr>
                <w:trHeight w:val="261"/>
              </w:trPr>
              <w:tc>
                <w:tcPr>
                  <w:tcW w:w="526" w:type="dxa"/>
                  <w:shd w:val="clear" w:color="auto" w:fill="FFFFFF"/>
                  <w:hideMark/>
                </w:tcPr>
                <w:p w14:paraId="07A6F07E"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49.</w:t>
                  </w:r>
                </w:p>
              </w:tc>
              <w:tc>
                <w:tcPr>
                  <w:tcW w:w="6735" w:type="dxa"/>
                  <w:shd w:val="clear" w:color="auto" w:fill="FFFFFF"/>
                  <w:hideMark/>
                </w:tcPr>
                <w:p w14:paraId="2A64C52D"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Możliwość tworzenia i przechowywania kopii zapasowych kluczy odzyskiwania do szyfrowania partycji w usługach katalogowych.</w:t>
                  </w:r>
                </w:p>
              </w:tc>
            </w:tr>
            <w:tr w:rsidR="00435E2D" w:rsidRPr="00435E2D" w14:paraId="39166747" w14:textId="77777777" w:rsidTr="0075199C">
              <w:trPr>
                <w:trHeight w:val="576"/>
              </w:trPr>
              <w:tc>
                <w:tcPr>
                  <w:tcW w:w="526" w:type="dxa"/>
                  <w:shd w:val="clear" w:color="auto" w:fill="FFFFFF"/>
                  <w:hideMark/>
                </w:tcPr>
                <w:p w14:paraId="010D423D" w14:textId="77777777" w:rsidR="00435E2D" w:rsidRPr="0075199C" w:rsidRDefault="00435E2D" w:rsidP="0075199C">
                  <w:pPr>
                    <w:rPr>
                      <w:rFonts w:eastAsiaTheme="minorHAnsi"/>
                      <w:sz w:val="16"/>
                      <w:szCs w:val="16"/>
                      <w:lang w:eastAsia="en-US"/>
                    </w:rPr>
                  </w:pPr>
                  <w:r w:rsidRPr="0075199C">
                    <w:rPr>
                      <w:rFonts w:eastAsiaTheme="minorHAnsi"/>
                      <w:sz w:val="16"/>
                      <w:szCs w:val="16"/>
                      <w:lang w:eastAsia="en-US"/>
                    </w:rPr>
                    <w:t>50.</w:t>
                  </w:r>
                </w:p>
              </w:tc>
              <w:tc>
                <w:tcPr>
                  <w:tcW w:w="6735" w:type="dxa"/>
                  <w:shd w:val="clear" w:color="auto" w:fill="FFFFFF"/>
                </w:tcPr>
                <w:p w14:paraId="74B2C5A5" w14:textId="77777777" w:rsidR="00435E2D" w:rsidRPr="0075199C" w:rsidRDefault="00435E2D" w:rsidP="0075199C">
                  <w:pPr>
                    <w:rPr>
                      <w:rFonts w:eastAsiaTheme="minorHAnsi"/>
                      <w:color w:val="000000"/>
                      <w:sz w:val="16"/>
                      <w:szCs w:val="16"/>
                      <w:lang w:eastAsia="en-US"/>
                    </w:rPr>
                  </w:pPr>
                  <w:r w:rsidRPr="0075199C">
                    <w:rPr>
                      <w:rFonts w:eastAsiaTheme="minorHAnsi"/>
                      <w:color w:val="000000"/>
                      <w:sz w:val="16"/>
                      <w:szCs w:val="16"/>
                      <w:lang w:eastAsia="en-US"/>
                    </w:rPr>
                    <w:t>Możliwość instalowania dodatkowych języków interfejsu systemu operacyjnego oraz możliwość zmiany języka bez konieczności reinstalacji systemu.</w:t>
                  </w:r>
                </w:p>
                <w:p w14:paraId="09554095" w14:textId="77777777" w:rsidR="00435E2D" w:rsidRPr="0075199C" w:rsidRDefault="00435E2D" w:rsidP="0075199C">
                  <w:pPr>
                    <w:rPr>
                      <w:rFonts w:eastAsia="Calibri"/>
                      <w:color w:val="000000"/>
                      <w:sz w:val="16"/>
                      <w:szCs w:val="16"/>
                      <w:lang w:eastAsia="en-US"/>
                    </w:rPr>
                  </w:pPr>
                  <w:r w:rsidRPr="0075199C">
                    <w:rPr>
                      <w:rFonts w:eastAsia="Calibri"/>
                      <w:color w:val="000000"/>
                      <w:sz w:val="16"/>
                      <w:szCs w:val="16"/>
                      <w:lang w:eastAsia="en-US"/>
                    </w:rPr>
                    <w:t xml:space="preserve">Oprogramowanie równoważne musi w pełni współpracować z innymi systemami eksploatowanymi u Zamawiającego takimi jak: Autocad, Corel Draw, Bentley, Płatnik, Visio,   Norma, Iskierka, Zefir, SWuP, Aplikacje do wizualizacji procesów przemysłowych, Archiwa płacowe, Archiwa księgowe, Archiwa kadrowe,  </w:t>
                  </w:r>
                </w:p>
                <w:p w14:paraId="269B59E4" w14:textId="77777777" w:rsidR="00435E2D" w:rsidRPr="0075199C" w:rsidRDefault="00435E2D" w:rsidP="0075199C">
                  <w:pPr>
                    <w:rPr>
                      <w:rFonts w:eastAsia="Calibri"/>
                      <w:color w:val="000000"/>
                      <w:sz w:val="16"/>
                      <w:szCs w:val="16"/>
                      <w:lang w:eastAsia="en-US"/>
                    </w:rPr>
                  </w:pPr>
                  <w:r w:rsidRPr="0075199C">
                    <w:rPr>
                      <w:rFonts w:eastAsia="Calibri"/>
                      <w:color w:val="000000"/>
                      <w:sz w:val="16"/>
                      <w:szCs w:val="16"/>
                      <w:lang w:eastAsia="en-US"/>
                    </w:rPr>
                    <w:t xml:space="preserve">Oprogramowanie równoważne nie pogorszy funkcjonalności i współpracy z innymi systemami eksploatowanymi </w:t>
                  </w:r>
                  <w:r w:rsidRPr="0075199C">
                    <w:rPr>
                      <w:rFonts w:eastAsia="Calibri"/>
                      <w:color w:val="000000"/>
                      <w:sz w:val="16"/>
                      <w:szCs w:val="16"/>
                      <w:lang w:eastAsia="en-US"/>
                    </w:rPr>
                    <w:br/>
                    <w:t>u Zamawiającego, a jego zastosowanie nie będzie wymagało żadnych nakładów związanych z dostosowaniem aktualnie działającej infrastruktury IT Zamawiającego.</w:t>
                  </w:r>
                </w:p>
                <w:p w14:paraId="30D4376D" w14:textId="77777777" w:rsidR="00435E2D" w:rsidRPr="0075199C" w:rsidRDefault="00435E2D" w:rsidP="0075199C">
                  <w:pPr>
                    <w:rPr>
                      <w:rFonts w:eastAsia="Calibri"/>
                      <w:color w:val="000000"/>
                      <w:sz w:val="16"/>
                      <w:szCs w:val="16"/>
                      <w:lang w:eastAsia="en-US"/>
                    </w:rPr>
                  </w:pPr>
                </w:p>
                <w:p w14:paraId="585F21E5" w14:textId="77777777" w:rsidR="00435E2D" w:rsidRPr="0075199C" w:rsidRDefault="00435E2D" w:rsidP="0075199C">
                  <w:pPr>
                    <w:rPr>
                      <w:rFonts w:eastAsia="Calibri"/>
                      <w:color w:val="000000"/>
                      <w:sz w:val="16"/>
                      <w:szCs w:val="16"/>
                      <w:lang w:eastAsia="en-US"/>
                    </w:rPr>
                  </w:pPr>
                  <w:r w:rsidRPr="0075199C">
                    <w:rPr>
                      <w:rFonts w:eastAsia="Calibri"/>
                      <w:color w:val="000000"/>
                      <w:sz w:val="16"/>
                      <w:szCs w:val="16"/>
                      <w:lang w:eastAsia="en-US"/>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54A42B1A" w14:textId="77777777" w:rsidR="00435E2D" w:rsidRPr="0075199C" w:rsidRDefault="00435E2D" w:rsidP="0075199C">
                  <w:pPr>
                    <w:rPr>
                      <w:rFonts w:eastAsiaTheme="minorHAnsi"/>
                      <w:color w:val="000000"/>
                      <w:sz w:val="16"/>
                      <w:szCs w:val="16"/>
                      <w:lang w:eastAsia="en-US"/>
                    </w:rPr>
                  </w:pPr>
                  <w:r w:rsidRPr="0075199C">
                    <w:rPr>
                      <w:rFonts w:eastAsiaTheme="minorHAnsi"/>
                      <w:color w:val="000000"/>
                      <w:sz w:val="16"/>
                      <w:szCs w:val="16"/>
                      <w:lang w:eastAsia="en-US"/>
                    </w:rPr>
                    <w:t>Zamawiający informuje, iż</w:t>
                  </w:r>
                  <w:r w:rsidRPr="0075199C">
                    <w:rPr>
                      <w:rFonts w:eastAsia="Calibri"/>
                      <w:color w:val="000000"/>
                      <w:sz w:val="16"/>
                      <w:szCs w:val="16"/>
                      <w:lang w:eastAsia="en-US"/>
                    </w:rPr>
                    <w:t xml:space="preserve"> </w:t>
                  </w:r>
                  <w:r w:rsidRPr="0075199C">
                    <w:rPr>
                      <w:rFonts w:eastAsiaTheme="minorHAnsi"/>
                      <w:color w:val="000000"/>
                      <w:sz w:val="16"/>
                      <w:szCs w:val="16"/>
                      <w:lang w:eastAsia="en-US"/>
                    </w:rPr>
                    <w:t>wymaga aby oprogramowanie było dostarczone wraz ze stosownymi, oryginalnymi atrybutami legalności</w:t>
                  </w:r>
                  <w:r w:rsidRPr="0075199C">
                    <w:rPr>
                      <w:rFonts w:eastAsia="Calibri"/>
                      <w:color w:val="000000"/>
                      <w:sz w:val="16"/>
                      <w:szCs w:val="16"/>
                      <w:lang w:eastAsia="en-US"/>
                    </w:rPr>
                    <w:t xml:space="preserve"> </w:t>
                  </w:r>
                  <w:r w:rsidRPr="0075199C">
                    <w:rPr>
                      <w:rFonts w:eastAsiaTheme="minorHAnsi"/>
                      <w:color w:val="000000"/>
                      <w:sz w:val="16"/>
                      <w:szCs w:val="16"/>
                      <w:lang w:eastAsia="en-US"/>
                    </w:rPr>
                    <w:t>stosowanymi przez producenta sprzętu lub inną formą uwiarygodniania oryginalności wymaganą przez producenta oprogramowania stosowną w zależności od dostarczanej wersji</w:t>
                  </w:r>
                </w:p>
              </w:tc>
            </w:tr>
          </w:tbl>
          <w:p w14:paraId="257BD559" w14:textId="792D90A8" w:rsidR="00435E2D" w:rsidRPr="0075199C" w:rsidRDefault="00435E2D" w:rsidP="0075199C">
            <w:pPr>
              <w:autoSpaceDE w:val="0"/>
              <w:autoSpaceDN w:val="0"/>
              <w:adjustRightInd w:val="0"/>
              <w:spacing w:before="40" w:line="256" w:lineRule="auto"/>
              <w:contextualSpacing/>
              <w:rPr>
                <w:sz w:val="16"/>
                <w:szCs w:val="16"/>
                <w:lang w:eastAsia="en-US"/>
              </w:rPr>
            </w:pPr>
          </w:p>
        </w:tc>
        <w:tc>
          <w:tcPr>
            <w:tcW w:w="1202" w:type="dxa"/>
            <w:tcBorders>
              <w:top w:val="single" w:sz="4" w:space="0" w:color="auto"/>
              <w:left w:val="single" w:sz="4" w:space="0" w:color="auto"/>
              <w:bottom w:val="single" w:sz="4" w:space="0" w:color="auto"/>
              <w:right w:val="single" w:sz="4" w:space="0" w:color="auto"/>
            </w:tcBorders>
            <w:vAlign w:val="center"/>
          </w:tcPr>
          <w:p w14:paraId="1AB483B0"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1A2CADF0"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14EE5CFB"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52BA0CF6"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46901933" w14:textId="17D63B76" w:rsidR="00435E2D" w:rsidRPr="00435E2D" w:rsidRDefault="00435E2D" w:rsidP="00435E2D">
            <w:pPr>
              <w:spacing w:after="160" w:line="259" w:lineRule="auto"/>
              <w:contextualSpacing/>
              <w:rPr>
                <w:sz w:val="18"/>
                <w:szCs w:val="18"/>
              </w:rPr>
            </w:pPr>
            <w:r w:rsidRPr="0075199C">
              <w:rPr>
                <w:rFonts w:eastAsia="Calibri"/>
                <w:sz w:val="18"/>
                <w:szCs w:val="18"/>
                <w:lang w:eastAsia="en-US"/>
              </w:rPr>
              <w:t>Pakiet biurowy</w:t>
            </w:r>
          </w:p>
        </w:tc>
        <w:tc>
          <w:tcPr>
            <w:tcW w:w="4620" w:type="dxa"/>
            <w:tcBorders>
              <w:top w:val="single" w:sz="4" w:space="0" w:color="auto"/>
              <w:left w:val="single" w:sz="4" w:space="0" w:color="auto"/>
              <w:bottom w:val="single" w:sz="4" w:space="0" w:color="auto"/>
              <w:right w:val="single" w:sz="4" w:space="0" w:color="auto"/>
            </w:tcBorders>
          </w:tcPr>
          <w:p w14:paraId="2B84D8AD" w14:textId="77777777" w:rsidR="00435E2D" w:rsidRPr="0075199C" w:rsidRDefault="00435E2D" w:rsidP="0075199C">
            <w:pPr>
              <w:ind w:right="69"/>
              <w:rPr>
                <w:rFonts w:eastAsia="Calibri"/>
                <w:sz w:val="16"/>
                <w:szCs w:val="16"/>
                <w:lang w:eastAsia="en-US"/>
              </w:rPr>
            </w:pPr>
            <w:r w:rsidRPr="0075199C">
              <w:rPr>
                <w:rFonts w:eastAsia="Calibri"/>
                <w:sz w:val="16"/>
                <w:szCs w:val="16"/>
                <w:lang w:eastAsia="en-US"/>
              </w:rPr>
              <w:t xml:space="preserve">Microsoft Office Home &amp; </w:t>
            </w:r>
            <w:r w:rsidRPr="0075199C">
              <w:rPr>
                <w:rFonts w:eastAsia="Calibri"/>
                <w:color w:val="000000"/>
                <w:sz w:val="16"/>
                <w:szCs w:val="16"/>
                <w:lang w:eastAsia="en-US"/>
              </w:rPr>
              <w:t xml:space="preserve">Business 2021 lub </w:t>
            </w:r>
            <w:r w:rsidRPr="0075199C">
              <w:rPr>
                <w:rFonts w:eastAsia="Calibri"/>
                <w:sz w:val="16"/>
                <w:szCs w:val="16"/>
                <w:lang w:eastAsia="en-US"/>
              </w:rPr>
              <w:t>inny równoważny zintegrowany pakiet biurowy (zawierający co najmniej: edytor tekstu, arkusz kalkulacyjny, program do tworzenia prezentacji multimedialnych, program do obsługi poczty elektronicznej i kalendarza) spełniający następujące kryteria równoważności:</w:t>
            </w:r>
          </w:p>
          <w:p w14:paraId="22791C12" w14:textId="77777777" w:rsidR="00435E2D" w:rsidRPr="0075199C" w:rsidRDefault="00435E2D" w:rsidP="0075199C">
            <w:pPr>
              <w:numPr>
                <w:ilvl w:val="0"/>
                <w:numId w:val="11"/>
              </w:numPr>
              <w:tabs>
                <w:tab w:val="num" w:pos="1180"/>
              </w:tabs>
              <w:ind w:left="330" w:right="837"/>
              <w:rPr>
                <w:rFonts w:eastAsia="Calibri"/>
                <w:sz w:val="16"/>
                <w:szCs w:val="16"/>
                <w:lang w:eastAsia="en-US"/>
              </w:rPr>
            </w:pPr>
            <w:r w:rsidRPr="0075199C">
              <w:rPr>
                <w:rFonts w:eastAsia="Calibri"/>
                <w:sz w:val="16"/>
                <w:szCs w:val="16"/>
                <w:lang w:eastAsia="en-US"/>
              </w:rPr>
              <w:t>Oprogramowanie równoważne do oprogramowania, o którym mowa powyżej, musi spełniać następujące wymagania minimalne:</w:t>
            </w:r>
          </w:p>
          <w:p w14:paraId="1B36B35C" w14:textId="77777777" w:rsidR="00435E2D" w:rsidRPr="0075199C" w:rsidRDefault="00435E2D" w:rsidP="0075199C">
            <w:pPr>
              <w:numPr>
                <w:ilvl w:val="1"/>
                <w:numId w:val="12"/>
              </w:numPr>
              <w:ind w:right="837"/>
              <w:rPr>
                <w:rFonts w:eastAsia="Calibri"/>
                <w:sz w:val="16"/>
                <w:szCs w:val="16"/>
                <w:lang w:eastAsia="en-US"/>
              </w:rPr>
            </w:pPr>
            <w:r w:rsidRPr="0075199C">
              <w:rPr>
                <w:rFonts w:eastAsia="Calibri"/>
                <w:sz w:val="16"/>
                <w:szCs w:val="16"/>
                <w:lang w:eastAsia="en-US"/>
              </w:rPr>
              <w:t>wymagania odnośnie interfejsu użytkownika:</w:t>
            </w:r>
          </w:p>
          <w:p w14:paraId="1C8B9B94" w14:textId="77777777" w:rsidR="00435E2D" w:rsidRPr="0075199C" w:rsidRDefault="00435E2D" w:rsidP="0075199C">
            <w:pPr>
              <w:numPr>
                <w:ilvl w:val="0"/>
                <w:numId w:val="9"/>
              </w:numPr>
              <w:ind w:left="791" w:right="69" w:hanging="283"/>
              <w:rPr>
                <w:rFonts w:eastAsia="Calibri"/>
                <w:sz w:val="16"/>
                <w:szCs w:val="16"/>
                <w:lang w:eastAsia="en-US"/>
              </w:rPr>
            </w:pPr>
            <w:r w:rsidRPr="0075199C">
              <w:rPr>
                <w:rFonts w:eastAsia="Calibri"/>
                <w:sz w:val="16"/>
                <w:szCs w:val="16"/>
                <w:lang w:eastAsia="en-US"/>
              </w:rPr>
              <w:t>pełna polska wersja językowa interfejsu użytkownika z możliwością przełączania wersji językowej interfejsu na język angielski;</w:t>
            </w:r>
          </w:p>
          <w:p w14:paraId="32DC375C" w14:textId="77777777" w:rsidR="00435E2D" w:rsidRPr="0075199C" w:rsidRDefault="00435E2D" w:rsidP="0075199C">
            <w:pPr>
              <w:numPr>
                <w:ilvl w:val="0"/>
                <w:numId w:val="9"/>
              </w:numPr>
              <w:ind w:left="791" w:right="69" w:hanging="283"/>
              <w:rPr>
                <w:rFonts w:eastAsia="Calibri"/>
                <w:sz w:val="16"/>
                <w:szCs w:val="16"/>
                <w:lang w:eastAsia="en-US"/>
              </w:rPr>
            </w:pPr>
            <w:r w:rsidRPr="0075199C">
              <w:rPr>
                <w:rFonts w:eastAsia="Calibri"/>
                <w:sz w:val="16"/>
                <w:szCs w:val="16"/>
                <w:lang w:eastAsia="en-US"/>
              </w:rPr>
              <w:t xml:space="preserve">możliwość zintegrowania uwierzytelniania użytkowników z usługą katalogową (Active Directory); </w:t>
            </w:r>
          </w:p>
          <w:p w14:paraId="45449FE9" w14:textId="77777777" w:rsidR="00435E2D" w:rsidRPr="0075199C" w:rsidRDefault="00435E2D" w:rsidP="0075199C">
            <w:pPr>
              <w:numPr>
                <w:ilvl w:val="0"/>
                <w:numId w:val="9"/>
              </w:numPr>
              <w:ind w:left="791" w:right="69" w:hanging="283"/>
              <w:rPr>
                <w:rFonts w:eastAsia="Calibri"/>
                <w:sz w:val="16"/>
                <w:szCs w:val="16"/>
                <w:lang w:eastAsia="en-US"/>
              </w:rPr>
            </w:pPr>
            <w:r w:rsidRPr="0075199C">
              <w:rPr>
                <w:rFonts w:eastAsia="Calibri"/>
                <w:sz w:val="16"/>
                <w:szCs w:val="16"/>
                <w:lang w:eastAsia="en-US"/>
              </w:rPr>
              <w:t>użytkownik raz zalogowany z poziomu systemu operacyjnego stacji roboczej ma być automatycznie rozpoznawany we wszystkich modułach oferowanego rozwiązania bez potrzeby oddzielnego monitowania go o ponowne uwierzytelnienie się;</w:t>
            </w:r>
          </w:p>
          <w:p w14:paraId="74B77F2A"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wykorzystanie tej samej licencji na komputerze stacjonarnym oraz na komputerze przenośnym Zamawiającego;</w:t>
            </w:r>
          </w:p>
          <w:p w14:paraId="3E966013"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możliwość automatycznej instalacji komponentów (przy użyciu instalatora systemowego);</w:t>
            </w:r>
          </w:p>
          <w:p w14:paraId="29F08F72"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możliwość zdalnej instalacji pakietu poprzez zasady grup (GPO);</w:t>
            </w:r>
          </w:p>
          <w:p w14:paraId="0CBBDA64"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całkowicie zlokalizowany w języku polskim system komunikatów i podręcznej pomocy technicznej w pakiecie;</w:t>
            </w:r>
          </w:p>
          <w:p w14:paraId="1DB5D6DE"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prawo do (w okresie przynajmniej 5 lat) instalacji udostępnianych przez producenta poprawek w ramach wynagrodzenia;</w:t>
            </w:r>
          </w:p>
          <w:p w14:paraId="6400C063"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wsparcie dla formatu XML;</w:t>
            </w:r>
          </w:p>
          <w:p w14:paraId="0BE18995"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 możliwość nadawania uprawnień do modyfikacji dokumentów tworzonych za pomocą aplikacji wchodzących w skład pakietów;</w:t>
            </w:r>
          </w:p>
          <w:p w14:paraId="6667D705"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automatyczne wypisywanie hiperłączy;</w:t>
            </w:r>
          </w:p>
          <w:p w14:paraId="38B0B601"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możliwość automatycznego odświeżania danych pochodzących z Internetu w arkuszach kalkulacyjnych;</w:t>
            </w:r>
          </w:p>
          <w:p w14:paraId="6E43205F"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możliwość dodawania do dokumentów i arkuszy kalkulacyjnych podpisów cyfrowych, pozwalających na stwierdzenie czy dany dokument/arkusz pochodzi z bezpiecznego źródła i nie został w żaden sposób zmieniony;</w:t>
            </w:r>
          </w:p>
          <w:p w14:paraId="203DDED0" w14:textId="77777777" w:rsidR="00435E2D" w:rsidRPr="0075199C" w:rsidRDefault="00435E2D" w:rsidP="0075199C">
            <w:pPr>
              <w:numPr>
                <w:ilvl w:val="1"/>
                <w:numId w:val="12"/>
              </w:numPr>
              <w:ind w:left="791" w:right="69" w:hanging="425"/>
              <w:rPr>
                <w:rFonts w:eastAsia="Calibri"/>
                <w:sz w:val="16"/>
                <w:szCs w:val="16"/>
                <w:lang w:eastAsia="en-US"/>
              </w:rPr>
            </w:pPr>
            <w:r w:rsidRPr="0075199C">
              <w:rPr>
                <w:rFonts w:eastAsia="Calibri"/>
                <w:sz w:val="16"/>
                <w:szCs w:val="16"/>
                <w:lang w:eastAsia="en-US"/>
              </w:rPr>
              <w:t>możliwość automatycznego odzyskiwania dokumentów i arkuszy kalkulacyjnych: w wypadku nieoczekiwanego zamknięcia aplikacji spowodowanego zanikiem prądu;</w:t>
            </w:r>
          </w:p>
          <w:p w14:paraId="0099A69C"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prawidłowe odczytywanie i zapisywanie danych w dokumentach w formatach: .DOC, .DOCX, XLS, .XLSX, .PPT, .PPTX, w tym obsługa formatowania, makr, formuł, formularzy w plikach wytworzonych w MS Office 2003, MS Office 2007, MS Office 2010, MS Office 2013 i MS Office 2016;</w:t>
            </w:r>
          </w:p>
          <w:p w14:paraId="2199685E"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tworzenie i edycja dokumentów elektronicznych w formacie, który spełnia następujące warunki:</w:t>
            </w:r>
          </w:p>
          <w:p w14:paraId="1545B2BF" w14:textId="77777777" w:rsidR="00435E2D" w:rsidRPr="0075199C" w:rsidRDefault="00435E2D" w:rsidP="0075199C">
            <w:pPr>
              <w:numPr>
                <w:ilvl w:val="0"/>
                <w:numId w:val="13"/>
              </w:numPr>
              <w:ind w:left="791" w:right="69"/>
              <w:rPr>
                <w:rFonts w:eastAsia="Calibri"/>
                <w:sz w:val="16"/>
                <w:szCs w:val="16"/>
                <w:lang w:eastAsia="en-US"/>
              </w:rPr>
            </w:pPr>
            <w:r w:rsidRPr="0075199C">
              <w:rPr>
                <w:rFonts w:eastAsia="Calibri"/>
                <w:sz w:val="16"/>
                <w:szCs w:val="16"/>
                <w:lang w:eastAsia="en-US"/>
              </w:rPr>
              <w:t>posiada kompletny i publicznie dostępny opis formatu;</w:t>
            </w:r>
          </w:p>
          <w:p w14:paraId="2DE70B23" w14:textId="77777777" w:rsidR="00435E2D" w:rsidRPr="0075199C" w:rsidRDefault="00435E2D" w:rsidP="0075199C">
            <w:pPr>
              <w:numPr>
                <w:ilvl w:val="0"/>
                <w:numId w:val="13"/>
              </w:numPr>
              <w:ind w:left="791" w:right="69"/>
              <w:rPr>
                <w:rFonts w:eastAsia="Calibri"/>
                <w:sz w:val="16"/>
                <w:szCs w:val="16"/>
                <w:lang w:eastAsia="en-US"/>
              </w:rPr>
            </w:pPr>
            <w:r w:rsidRPr="0075199C">
              <w:rPr>
                <w:rFonts w:eastAsia="Calibri"/>
                <w:sz w:val="16"/>
                <w:szCs w:val="16"/>
                <w:lang w:eastAsia="en-US"/>
              </w:rPr>
              <w:t xml:space="preserve">ma zdefiniowany układ informacji w postaci XML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75199C">
              <w:rPr>
                <w:rFonts w:eastAsia="Calibri"/>
                <w:i/>
                <w:iCs/>
                <w:sz w:val="16"/>
                <w:szCs w:val="16"/>
                <w:lang w:eastAsia="en-US"/>
              </w:rPr>
              <w:t>(Dz. U. 2012 nr 0 poz. 526);</w:t>
            </w:r>
          </w:p>
          <w:p w14:paraId="13A31353" w14:textId="77777777" w:rsidR="00435E2D" w:rsidRPr="0075199C" w:rsidRDefault="00435E2D" w:rsidP="0075199C">
            <w:pPr>
              <w:numPr>
                <w:ilvl w:val="0"/>
                <w:numId w:val="13"/>
              </w:numPr>
              <w:ind w:left="791" w:right="69"/>
              <w:rPr>
                <w:rFonts w:eastAsia="Calibri"/>
                <w:sz w:val="16"/>
                <w:szCs w:val="16"/>
                <w:lang w:eastAsia="en-US"/>
              </w:rPr>
            </w:pPr>
            <w:r w:rsidRPr="0075199C">
              <w:rPr>
                <w:rFonts w:eastAsia="Calibri"/>
                <w:sz w:val="16"/>
                <w:szCs w:val="16"/>
                <w:lang w:eastAsia="en-US"/>
              </w:rPr>
              <w:t>umożliwia wykorzystanie schematów XML;</w:t>
            </w:r>
          </w:p>
          <w:p w14:paraId="72290B90" w14:textId="77777777" w:rsidR="00435E2D" w:rsidRPr="0075199C" w:rsidRDefault="00435E2D" w:rsidP="0075199C">
            <w:pPr>
              <w:numPr>
                <w:ilvl w:val="0"/>
                <w:numId w:val="13"/>
              </w:numPr>
              <w:ind w:left="791" w:right="69"/>
              <w:rPr>
                <w:rFonts w:eastAsia="Calibri"/>
                <w:sz w:val="16"/>
                <w:szCs w:val="16"/>
                <w:lang w:eastAsia="en-US"/>
              </w:rPr>
            </w:pPr>
            <w:r w:rsidRPr="0075199C">
              <w:rPr>
                <w:rFonts w:eastAsia="Calibri"/>
                <w:sz w:val="16"/>
                <w:szCs w:val="16"/>
                <w:lang w:eastAsia="en-US"/>
              </w:rPr>
              <w:t xml:space="preserve">wspiera w swojej specyfikacji podpis elektroniczny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75199C">
              <w:rPr>
                <w:rFonts w:eastAsia="Calibri"/>
                <w:i/>
                <w:iCs/>
                <w:sz w:val="16"/>
                <w:szCs w:val="16"/>
                <w:lang w:eastAsia="en-US"/>
              </w:rPr>
              <w:t>(Dz. U. 2012 poz. 526) wraz z późniejszymi zmianami;</w:t>
            </w:r>
          </w:p>
          <w:p w14:paraId="2BAD828C" w14:textId="77777777" w:rsidR="00435E2D" w:rsidRPr="0075199C" w:rsidRDefault="00435E2D" w:rsidP="0075199C">
            <w:pPr>
              <w:numPr>
                <w:ilvl w:val="1"/>
                <w:numId w:val="12"/>
              </w:numPr>
              <w:ind w:left="650" w:right="69"/>
              <w:rPr>
                <w:rFonts w:eastAsia="Calibri"/>
                <w:sz w:val="16"/>
                <w:szCs w:val="16"/>
                <w:lang w:eastAsia="en-US"/>
              </w:rPr>
            </w:pPr>
            <w:r w:rsidRPr="0075199C">
              <w:rPr>
                <w:rFonts w:eastAsia="Calibri"/>
                <w:sz w:val="16"/>
                <w:szCs w:val="16"/>
                <w:lang w:eastAsia="en-US"/>
              </w:rPr>
              <w:t xml:space="preserve">zawiera narzędzia programistyczne umożliwiające automatyzację pracy i wymianę danych pomiędzy dokumentami i aplikacjami (język makropoleceń, język skryptowy); </w:t>
            </w:r>
          </w:p>
          <w:p w14:paraId="3A75EE08" w14:textId="77777777" w:rsidR="00435E2D" w:rsidRPr="0075199C" w:rsidRDefault="00435E2D" w:rsidP="0075199C">
            <w:pPr>
              <w:numPr>
                <w:ilvl w:val="1"/>
                <w:numId w:val="12"/>
              </w:numPr>
              <w:ind w:left="650" w:right="69"/>
              <w:rPr>
                <w:rFonts w:eastAsia="Calibri"/>
                <w:sz w:val="16"/>
                <w:szCs w:val="16"/>
                <w:lang w:eastAsia="en-US"/>
              </w:rPr>
            </w:pPr>
            <w:r w:rsidRPr="0075199C">
              <w:rPr>
                <w:rFonts w:eastAsia="Calibri"/>
                <w:sz w:val="16"/>
                <w:szCs w:val="16"/>
                <w:lang w:eastAsia="en-US"/>
              </w:rPr>
              <w:t>umożliwia tworzenie drukowanych materiałów informacyjnych poprzez:</w:t>
            </w:r>
          </w:p>
          <w:p w14:paraId="59397316" w14:textId="77777777" w:rsidR="00435E2D" w:rsidRPr="0075199C" w:rsidRDefault="00435E2D" w:rsidP="0075199C">
            <w:pPr>
              <w:numPr>
                <w:ilvl w:val="0"/>
                <w:numId w:val="14"/>
              </w:numPr>
              <w:ind w:left="791" w:right="69"/>
              <w:rPr>
                <w:rFonts w:eastAsia="Calibri"/>
                <w:sz w:val="16"/>
                <w:szCs w:val="16"/>
                <w:lang w:eastAsia="en-US"/>
              </w:rPr>
            </w:pPr>
            <w:r w:rsidRPr="0075199C">
              <w:rPr>
                <w:rFonts w:eastAsia="Calibri"/>
                <w:sz w:val="16"/>
                <w:szCs w:val="16"/>
                <w:lang w:eastAsia="en-US"/>
              </w:rPr>
              <w:t>tworzenie i edycję drukowanych materiałów informacyjnych;</w:t>
            </w:r>
          </w:p>
          <w:p w14:paraId="0C00E617" w14:textId="77777777" w:rsidR="00435E2D" w:rsidRPr="0075199C" w:rsidRDefault="00435E2D" w:rsidP="0075199C">
            <w:pPr>
              <w:numPr>
                <w:ilvl w:val="0"/>
                <w:numId w:val="14"/>
              </w:numPr>
              <w:ind w:left="791" w:right="69"/>
              <w:rPr>
                <w:rFonts w:eastAsia="Calibri"/>
                <w:sz w:val="16"/>
                <w:szCs w:val="16"/>
                <w:lang w:eastAsia="en-US"/>
              </w:rPr>
            </w:pPr>
            <w:r w:rsidRPr="0075199C">
              <w:rPr>
                <w:rFonts w:eastAsia="Calibri"/>
                <w:sz w:val="16"/>
                <w:szCs w:val="16"/>
                <w:lang w:eastAsia="en-US"/>
              </w:rPr>
              <w:t>tworzenie materiałów przy użyciu dostępnych z narzędziem szablonów: broszur, biuletynów, katalogów;</w:t>
            </w:r>
          </w:p>
          <w:p w14:paraId="1987C4B1" w14:textId="77777777" w:rsidR="00435E2D" w:rsidRPr="0075199C" w:rsidRDefault="00435E2D" w:rsidP="0075199C">
            <w:pPr>
              <w:numPr>
                <w:ilvl w:val="0"/>
                <w:numId w:val="14"/>
              </w:numPr>
              <w:ind w:left="791" w:right="69"/>
              <w:rPr>
                <w:rFonts w:eastAsia="Calibri"/>
                <w:sz w:val="16"/>
                <w:szCs w:val="16"/>
                <w:lang w:eastAsia="en-US"/>
              </w:rPr>
            </w:pPr>
            <w:r w:rsidRPr="0075199C">
              <w:rPr>
                <w:rFonts w:eastAsia="Calibri"/>
                <w:sz w:val="16"/>
                <w:szCs w:val="16"/>
                <w:lang w:eastAsia="en-US"/>
              </w:rPr>
              <w:t>edycję poszczególnych stron materiałów;</w:t>
            </w:r>
          </w:p>
          <w:p w14:paraId="089186F5" w14:textId="77777777" w:rsidR="00435E2D" w:rsidRPr="0075199C" w:rsidRDefault="00435E2D" w:rsidP="0075199C">
            <w:pPr>
              <w:numPr>
                <w:ilvl w:val="0"/>
                <w:numId w:val="14"/>
              </w:numPr>
              <w:ind w:left="791" w:right="69"/>
              <w:rPr>
                <w:rFonts w:eastAsia="Calibri"/>
                <w:sz w:val="16"/>
                <w:szCs w:val="16"/>
                <w:lang w:eastAsia="en-US"/>
              </w:rPr>
            </w:pPr>
            <w:r w:rsidRPr="0075199C">
              <w:rPr>
                <w:rFonts w:eastAsia="Calibri"/>
                <w:sz w:val="16"/>
                <w:szCs w:val="16"/>
                <w:lang w:eastAsia="en-US"/>
              </w:rPr>
              <w:t>podział treści na kolumny;</w:t>
            </w:r>
          </w:p>
          <w:p w14:paraId="51F31183" w14:textId="77777777" w:rsidR="00435E2D" w:rsidRPr="0075199C" w:rsidRDefault="00435E2D" w:rsidP="0075199C">
            <w:pPr>
              <w:numPr>
                <w:ilvl w:val="0"/>
                <w:numId w:val="14"/>
              </w:numPr>
              <w:ind w:left="791" w:right="69"/>
              <w:rPr>
                <w:rFonts w:eastAsia="Calibri"/>
                <w:sz w:val="16"/>
                <w:szCs w:val="16"/>
                <w:lang w:eastAsia="en-US"/>
              </w:rPr>
            </w:pPr>
            <w:r w:rsidRPr="0075199C">
              <w:rPr>
                <w:rFonts w:eastAsia="Calibri"/>
                <w:sz w:val="16"/>
                <w:szCs w:val="16"/>
                <w:lang w:eastAsia="en-US"/>
              </w:rPr>
              <w:t>umieszczanie elementów graficznych;</w:t>
            </w:r>
          </w:p>
          <w:p w14:paraId="74F3A461" w14:textId="77777777" w:rsidR="00435E2D" w:rsidRPr="0075199C" w:rsidRDefault="00435E2D" w:rsidP="0075199C">
            <w:pPr>
              <w:numPr>
                <w:ilvl w:val="0"/>
                <w:numId w:val="14"/>
              </w:numPr>
              <w:ind w:left="791" w:right="69"/>
              <w:rPr>
                <w:rFonts w:eastAsia="Calibri"/>
                <w:sz w:val="16"/>
                <w:szCs w:val="16"/>
                <w:lang w:eastAsia="en-US"/>
              </w:rPr>
            </w:pPr>
            <w:r w:rsidRPr="0075199C">
              <w:rPr>
                <w:rFonts w:eastAsia="Calibri"/>
                <w:sz w:val="16"/>
                <w:szCs w:val="16"/>
                <w:lang w:eastAsia="en-US"/>
              </w:rPr>
              <w:t>wykorzystanie mechanizmu korespondencji seryjnej;</w:t>
            </w:r>
          </w:p>
          <w:p w14:paraId="41F61C9E" w14:textId="77777777" w:rsidR="00435E2D" w:rsidRPr="0075199C" w:rsidRDefault="00435E2D" w:rsidP="0075199C">
            <w:pPr>
              <w:numPr>
                <w:ilvl w:val="0"/>
                <w:numId w:val="14"/>
              </w:numPr>
              <w:ind w:left="791" w:right="69"/>
              <w:rPr>
                <w:rFonts w:eastAsia="Calibri"/>
                <w:sz w:val="16"/>
                <w:szCs w:val="16"/>
                <w:lang w:eastAsia="en-US"/>
              </w:rPr>
            </w:pPr>
            <w:r w:rsidRPr="0075199C">
              <w:rPr>
                <w:rFonts w:eastAsia="Calibri"/>
                <w:sz w:val="16"/>
                <w:szCs w:val="16"/>
                <w:lang w:eastAsia="en-US"/>
              </w:rPr>
              <w:t>płynne przesuwanie elementów po całej stronie publikacji;</w:t>
            </w:r>
          </w:p>
          <w:p w14:paraId="19B4AB26" w14:textId="77777777" w:rsidR="00435E2D" w:rsidRPr="0075199C" w:rsidRDefault="00435E2D" w:rsidP="0075199C">
            <w:pPr>
              <w:numPr>
                <w:ilvl w:val="0"/>
                <w:numId w:val="14"/>
              </w:numPr>
              <w:ind w:left="791" w:right="69"/>
              <w:rPr>
                <w:rFonts w:eastAsia="Calibri"/>
                <w:sz w:val="16"/>
                <w:szCs w:val="16"/>
                <w:lang w:eastAsia="en-US"/>
              </w:rPr>
            </w:pPr>
            <w:r w:rsidRPr="0075199C">
              <w:rPr>
                <w:rFonts w:eastAsia="Calibri"/>
                <w:sz w:val="16"/>
                <w:szCs w:val="16"/>
                <w:lang w:eastAsia="en-US"/>
              </w:rPr>
              <w:t>eksport publikacji do formatu PDF oraz TIFF;</w:t>
            </w:r>
          </w:p>
          <w:p w14:paraId="43168ACD" w14:textId="77777777" w:rsidR="00435E2D" w:rsidRPr="0075199C" w:rsidRDefault="00435E2D" w:rsidP="0075199C">
            <w:pPr>
              <w:numPr>
                <w:ilvl w:val="0"/>
                <w:numId w:val="14"/>
              </w:numPr>
              <w:ind w:left="791" w:right="69"/>
              <w:rPr>
                <w:rFonts w:eastAsia="Calibri"/>
                <w:sz w:val="16"/>
                <w:szCs w:val="16"/>
                <w:lang w:eastAsia="en-US"/>
              </w:rPr>
            </w:pPr>
            <w:r w:rsidRPr="0075199C">
              <w:rPr>
                <w:rFonts w:eastAsia="Calibri"/>
                <w:sz w:val="16"/>
                <w:szCs w:val="16"/>
                <w:lang w:eastAsia="en-US"/>
              </w:rPr>
              <w:t>wydruk publikacji;</w:t>
            </w:r>
          </w:p>
          <w:p w14:paraId="52D7A493" w14:textId="77777777" w:rsidR="00435E2D" w:rsidRPr="0075199C" w:rsidRDefault="00435E2D" w:rsidP="0075199C">
            <w:pPr>
              <w:numPr>
                <w:ilvl w:val="0"/>
                <w:numId w:val="14"/>
              </w:numPr>
              <w:ind w:left="791" w:right="69"/>
              <w:rPr>
                <w:rFonts w:eastAsia="Calibri"/>
                <w:sz w:val="16"/>
                <w:szCs w:val="16"/>
                <w:lang w:eastAsia="en-US"/>
              </w:rPr>
            </w:pPr>
            <w:r w:rsidRPr="0075199C">
              <w:rPr>
                <w:rFonts w:eastAsia="Calibri"/>
                <w:sz w:val="16"/>
                <w:szCs w:val="16"/>
                <w:lang w:eastAsia="en-US"/>
              </w:rPr>
              <w:t>możliwość przygotowywania materiałów do wydruku w standardzie CMYK.</w:t>
            </w:r>
          </w:p>
          <w:p w14:paraId="35D18DE5" w14:textId="77777777" w:rsidR="00435E2D" w:rsidRPr="0075199C" w:rsidRDefault="00435E2D" w:rsidP="0075199C">
            <w:pPr>
              <w:numPr>
                <w:ilvl w:val="1"/>
                <w:numId w:val="12"/>
              </w:numPr>
              <w:ind w:left="650" w:right="69"/>
              <w:rPr>
                <w:rFonts w:eastAsia="Calibri"/>
                <w:sz w:val="16"/>
                <w:szCs w:val="16"/>
                <w:lang w:eastAsia="en-US"/>
              </w:rPr>
            </w:pPr>
            <w:r w:rsidRPr="0075199C">
              <w:rPr>
                <w:rFonts w:eastAsia="Calibri"/>
                <w:sz w:val="16"/>
                <w:szCs w:val="16"/>
                <w:lang w:eastAsia="en-US"/>
              </w:rPr>
              <w:t>edytor tekstów musi umożliwiać:</w:t>
            </w:r>
          </w:p>
          <w:p w14:paraId="433D52A6"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edycję i formatowanie tekstu w języku polskim wraz z obsługą języka polskiego w zakresie sprawdzania pisowni i poprawności gramatycznej oraz funkcjonalnością słownika wyrazów bliskoznacznych i autokorekty;</w:t>
            </w:r>
          </w:p>
          <w:p w14:paraId="22987695"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wstawianie oraz formatowanie tabel;</w:t>
            </w:r>
          </w:p>
          <w:p w14:paraId="4E0A0885"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wstawianie oraz formatowanie obiektów graficznych;</w:t>
            </w:r>
          </w:p>
          <w:p w14:paraId="71F5C0B6"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wstawianie wykresów i tabel z arkusza kalkulacyjnego (wliczając tabele przestawne);</w:t>
            </w:r>
          </w:p>
          <w:p w14:paraId="7BEF039E"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automatyczne numerowanie rozdziałów, punktów, akapitów, tabel i rysunków;</w:t>
            </w:r>
          </w:p>
          <w:p w14:paraId="1B6ACE32"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automatyczne tworzenie spisów treści;</w:t>
            </w:r>
          </w:p>
          <w:p w14:paraId="6B750923"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formatowanie nagłówków i stopek stron;</w:t>
            </w:r>
          </w:p>
          <w:p w14:paraId="03EC6DAB"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śledzenie zmian wprowadzonych przez użytkowników;</w:t>
            </w:r>
          </w:p>
          <w:p w14:paraId="2037E69B"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nagrywanie, tworzenie i edycję makr automatyzujących wykonywanie czynności;</w:t>
            </w:r>
          </w:p>
          <w:p w14:paraId="1B96859A"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określenie układu strony (pionowa/pozioma);</w:t>
            </w:r>
          </w:p>
          <w:p w14:paraId="78902EBF"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wydruk dokumentów;</w:t>
            </w:r>
          </w:p>
          <w:p w14:paraId="4E5E525E"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wykonywanie korespondencji seryjnej bazując na danych adresowych pochodzących z arkusza kalkulacyjnego i z narzędzia do zarządzania informacją prywatną;</w:t>
            </w:r>
          </w:p>
          <w:p w14:paraId="138AB917"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pracę na dokumentach utworzonych przy pomocy Microsoft Word 2003 lub Microsoft Word 2007, 2010, 2013 i 2016 z zapewnieniem bezproblemowej konwersji wszystkich elementów i atrybutów dokumentu;</w:t>
            </w:r>
          </w:p>
          <w:p w14:paraId="4BEB7222"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zabezpieczenie dokumentów hasłem przed odczytem oraz przed wprowadzaniem modyfikacji;</w:t>
            </w:r>
          </w:p>
          <w:p w14:paraId="228666D5"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wymagana jest dostępność do oferowanego edytora tekstu narzędzi umożliwiających wykorzystanie go, jako środowiska udostępniającego formularze i pozwalające zapisać plik wynikowy w zgodzie z Rozporządzeniem o Aktach Normatywnych i Prawnych;</w:t>
            </w:r>
          </w:p>
          <w:p w14:paraId="1923C31C" w14:textId="77777777" w:rsidR="00435E2D" w:rsidRPr="0075199C" w:rsidRDefault="00435E2D" w:rsidP="0075199C">
            <w:pPr>
              <w:numPr>
                <w:ilvl w:val="0"/>
                <w:numId w:val="15"/>
              </w:numPr>
              <w:ind w:left="791" w:right="69"/>
              <w:rPr>
                <w:rFonts w:eastAsia="Calibri"/>
                <w:sz w:val="16"/>
                <w:szCs w:val="16"/>
                <w:lang w:eastAsia="en-US"/>
              </w:rPr>
            </w:pPr>
            <w:r w:rsidRPr="0075199C">
              <w:rPr>
                <w:rFonts w:eastAsia="Calibri"/>
                <w:sz w:val="16"/>
                <w:szCs w:val="16"/>
                <w:lang w:eastAsia="en-US"/>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14:paraId="0C00D8D3" w14:textId="77777777" w:rsidR="00435E2D" w:rsidRPr="0075199C" w:rsidRDefault="00435E2D" w:rsidP="0075199C">
            <w:pPr>
              <w:numPr>
                <w:ilvl w:val="1"/>
                <w:numId w:val="12"/>
              </w:numPr>
              <w:ind w:left="650" w:right="69"/>
              <w:rPr>
                <w:rFonts w:eastAsia="Calibri"/>
                <w:sz w:val="16"/>
                <w:szCs w:val="16"/>
                <w:lang w:eastAsia="en-US"/>
              </w:rPr>
            </w:pPr>
            <w:r w:rsidRPr="0075199C">
              <w:rPr>
                <w:rFonts w:eastAsia="Calibri"/>
                <w:sz w:val="16"/>
                <w:szCs w:val="16"/>
                <w:lang w:eastAsia="en-US"/>
              </w:rPr>
              <w:t>arkusz kalkulacyjny musi umożliwiać:</w:t>
            </w:r>
          </w:p>
          <w:p w14:paraId="178ACD5A" w14:textId="77777777" w:rsidR="00435E2D" w:rsidRPr="0075199C" w:rsidRDefault="00435E2D" w:rsidP="0075199C">
            <w:pPr>
              <w:numPr>
                <w:ilvl w:val="1"/>
                <w:numId w:val="10"/>
              </w:numPr>
              <w:ind w:left="791" w:right="69"/>
              <w:rPr>
                <w:rFonts w:eastAsia="Calibri"/>
                <w:sz w:val="16"/>
                <w:szCs w:val="16"/>
                <w:lang w:eastAsia="en-US"/>
              </w:rPr>
            </w:pPr>
            <w:r w:rsidRPr="0075199C">
              <w:rPr>
                <w:rFonts w:eastAsia="Calibri"/>
                <w:sz w:val="16"/>
                <w:szCs w:val="16"/>
                <w:lang w:eastAsia="en-US"/>
              </w:rPr>
              <w:t>tworzenie raportów tabelarycznych;</w:t>
            </w:r>
          </w:p>
          <w:p w14:paraId="42F4C019"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tworzenie wykresów liniowych (wraz z linią trendu), słupkowych, kołowych;</w:t>
            </w:r>
          </w:p>
          <w:p w14:paraId="427A6715"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tworzenie arkuszy kalkulacyjnych zawierających teksty, dane liczbowe oraz formuły przeprowadzające operacje matematyczne, logiczne, tekstowe, statystyczne oraz operacje na danych finansowych i na miarach czasu;</w:t>
            </w:r>
          </w:p>
          <w:p w14:paraId="6CD16EF6"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tworzenie raportów z zewnętrznych źródeł danych (inne arkusze kalkulacyjne, bazy danych zgodne z ODBC, pliki tekstowe, pliki XML, webservice);</w:t>
            </w:r>
          </w:p>
          <w:p w14:paraId="399AC782"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obsługę kostek OLAP oraz tworzenie i edycję kwerend bazodanowych i webowych. Narzędzia wspomagające analizę statystyczną i finansową, analizę wariantową i rozwiązywanie problemów optymalizacyjnych;</w:t>
            </w:r>
          </w:p>
          <w:p w14:paraId="01E48EB0"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tworzenie raportów tabeli przestawnych umożliwiających dynamiczną zmianę wymiarów oraz wykresów bazujących na danych z tabeli przestawnych;</w:t>
            </w:r>
          </w:p>
          <w:p w14:paraId="38429BDA"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wyszukiwanie i zamianę danych;</w:t>
            </w:r>
          </w:p>
          <w:p w14:paraId="6E61D096"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wykonywanie analiz danych przy użyciu formatowania warunkowego;</w:t>
            </w:r>
          </w:p>
          <w:p w14:paraId="398C0BE5"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nazywanie komórek arkusza i odwoływanie się w formułach po takiej nazwie: nagrywanie, tworzenie i edycję makr automatyzujących wykonywanie czynności;</w:t>
            </w:r>
          </w:p>
          <w:p w14:paraId="4CB11E57"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formatowanie czasu, daty i wartości finansowych z polskim formatem;</w:t>
            </w:r>
          </w:p>
          <w:p w14:paraId="41E5DAC1"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zapis wielu arkuszy kalkulacyjnych w jednym pliku;</w:t>
            </w:r>
          </w:p>
          <w:p w14:paraId="2A05EE37"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zachowanie pełnej zgodności z formatami plików utworzonych za pomocą oprogramowania Microsoft Excel 2003 oraz Microsoft Excel 2007, 2010, 2013 i 2016, z uwzględnieniem poprawnej realizacji użytych w nich funkcji specjalnych i makropoleceń;</w:t>
            </w:r>
          </w:p>
          <w:p w14:paraId="40906E20" w14:textId="77777777" w:rsidR="00435E2D" w:rsidRPr="0075199C" w:rsidRDefault="00435E2D" w:rsidP="0075199C">
            <w:pPr>
              <w:numPr>
                <w:ilvl w:val="0"/>
                <w:numId w:val="10"/>
              </w:numPr>
              <w:ind w:left="791" w:right="69"/>
              <w:rPr>
                <w:rFonts w:eastAsia="Calibri"/>
                <w:sz w:val="16"/>
                <w:szCs w:val="16"/>
                <w:lang w:eastAsia="en-US"/>
              </w:rPr>
            </w:pPr>
            <w:r w:rsidRPr="0075199C">
              <w:rPr>
                <w:rFonts w:eastAsia="Calibri"/>
                <w:sz w:val="16"/>
                <w:szCs w:val="16"/>
                <w:lang w:eastAsia="en-US"/>
              </w:rPr>
              <w:t>zabezpieczenie dokumentów hasłem przed odczytem oraz przed wprowadzaniem modyfikacji.</w:t>
            </w:r>
          </w:p>
          <w:p w14:paraId="7FDD99AA" w14:textId="77777777" w:rsidR="00435E2D" w:rsidRPr="0075199C" w:rsidRDefault="00435E2D" w:rsidP="0075199C">
            <w:pPr>
              <w:numPr>
                <w:ilvl w:val="1"/>
                <w:numId w:val="12"/>
              </w:numPr>
              <w:ind w:right="69"/>
              <w:rPr>
                <w:rFonts w:eastAsia="Calibri"/>
                <w:sz w:val="16"/>
                <w:szCs w:val="16"/>
                <w:lang w:eastAsia="en-US"/>
              </w:rPr>
            </w:pPr>
            <w:r w:rsidRPr="0075199C">
              <w:rPr>
                <w:rFonts w:eastAsia="Calibri"/>
                <w:sz w:val="16"/>
                <w:szCs w:val="16"/>
                <w:lang w:eastAsia="en-US"/>
              </w:rPr>
              <w:t>Narzędzie do przygotowywania i prowadzenia prezentacji multimedialnych umożliwiających:</w:t>
            </w:r>
          </w:p>
          <w:p w14:paraId="735CF901" w14:textId="77777777" w:rsidR="00435E2D" w:rsidRPr="0075199C" w:rsidRDefault="00435E2D" w:rsidP="0075199C">
            <w:pPr>
              <w:numPr>
                <w:ilvl w:val="0"/>
                <w:numId w:val="16"/>
              </w:numPr>
              <w:ind w:left="791" w:right="69"/>
              <w:rPr>
                <w:rFonts w:eastAsia="Calibri"/>
                <w:sz w:val="16"/>
                <w:szCs w:val="16"/>
                <w:lang w:eastAsia="en-US"/>
              </w:rPr>
            </w:pPr>
            <w:r w:rsidRPr="0075199C">
              <w:rPr>
                <w:rFonts w:eastAsia="Calibri"/>
                <w:sz w:val="16"/>
                <w:szCs w:val="16"/>
                <w:lang w:eastAsia="en-US"/>
              </w:rPr>
              <w:t>drukowanie w formacie umożliwiającym robienie notatek;</w:t>
            </w:r>
          </w:p>
          <w:p w14:paraId="50C98B15" w14:textId="77777777" w:rsidR="00435E2D" w:rsidRPr="0075199C" w:rsidRDefault="00435E2D" w:rsidP="0075199C">
            <w:pPr>
              <w:numPr>
                <w:ilvl w:val="0"/>
                <w:numId w:val="16"/>
              </w:numPr>
              <w:ind w:left="791" w:right="69"/>
              <w:rPr>
                <w:rFonts w:eastAsia="Calibri"/>
                <w:sz w:val="16"/>
                <w:szCs w:val="16"/>
                <w:lang w:eastAsia="en-US"/>
              </w:rPr>
            </w:pPr>
            <w:r w:rsidRPr="0075199C">
              <w:rPr>
                <w:rFonts w:eastAsia="Calibri"/>
                <w:sz w:val="16"/>
                <w:szCs w:val="16"/>
                <w:lang w:eastAsia="en-US"/>
              </w:rPr>
              <w:t>zapisanie jako prezentacja tylko do odczytu;</w:t>
            </w:r>
          </w:p>
          <w:p w14:paraId="5EE977DF" w14:textId="77777777" w:rsidR="00435E2D" w:rsidRPr="0075199C" w:rsidRDefault="00435E2D" w:rsidP="0075199C">
            <w:pPr>
              <w:numPr>
                <w:ilvl w:val="0"/>
                <w:numId w:val="16"/>
              </w:numPr>
              <w:ind w:left="791" w:right="69"/>
              <w:rPr>
                <w:rFonts w:eastAsia="Calibri"/>
                <w:sz w:val="16"/>
                <w:szCs w:val="16"/>
                <w:lang w:eastAsia="en-US"/>
              </w:rPr>
            </w:pPr>
            <w:r w:rsidRPr="0075199C">
              <w:rPr>
                <w:rFonts w:eastAsia="Calibri"/>
                <w:sz w:val="16"/>
                <w:szCs w:val="16"/>
                <w:lang w:eastAsia="en-US"/>
              </w:rPr>
              <w:t>nagrywanie narracji i dołączanie jej do prezentacji;</w:t>
            </w:r>
          </w:p>
          <w:p w14:paraId="3DA89EA6" w14:textId="77777777" w:rsidR="00435E2D" w:rsidRPr="0075199C" w:rsidRDefault="00435E2D" w:rsidP="0075199C">
            <w:pPr>
              <w:numPr>
                <w:ilvl w:val="0"/>
                <w:numId w:val="16"/>
              </w:numPr>
              <w:ind w:left="791" w:right="69"/>
              <w:rPr>
                <w:rFonts w:eastAsia="Calibri"/>
                <w:sz w:val="16"/>
                <w:szCs w:val="16"/>
                <w:lang w:eastAsia="en-US"/>
              </w:rPr>
            </w:pPr>
            <w:r w:rsidRPr="0075199C">
              <w:rPr>
                <w:rFonts w:eastAsia="Calibri"/>
                <w:sz w:val="16"/>
                <w:szCs w:val="16"/>
                <w:lang w:eastAsia="en-US"/>
              </w:rPr>
              <w:t>opatrywanie slajdów notatkami dla prezentera;</w:t>
            </w:r>
          </w:p>
          <w:p w14:paraId="08DB0AB8" w14:textId="77777777" w:rsidR="00435E2D" w:rsidRPr="0075199C" w:rsidRDefault="00435E2D" w:rsidP="0075199C">
            <w:pPr>
              <w:numPr>
                <w:ilvl w:val="0"/>
                <w:numId w:val="16"/>
              </w:numPr>
              <w:ind w:left="791" w:right="69"/>
              <w:rPr>
                <w:rFonts w:eastAsia="Calibri"/>
                <w:sz w:val="16"/>
                <w:szCs w:val="16"/>
                <w:lang w:eastAsia="en-US"/>
              </w:rPr>
            </w:pPr>
            <w:r w:rsidRPr="0075199C">
              <w:rPr>
                <w:rFonts w:eastAsia="Calibri"/>
                <w:sz w:val="16"/>
                <w:szCs w:val="16"/>
                <w:lang w:eastAsia="en-US"/>
              </w:rPr>
              <w:t>umieszczanie i formatowanie tekstów, obiektów graficznych, tabel, nagrań dźwiękowych i wideo;</w:t>
            </w:r>
          </w:p>
          <w:p w14:paraId="5636E219" w14:textId="77777777" w:rsidR="00435E2D" w:rsidRPr="0075199C" w:rsidRDefault="00435E2D" w:rsidP="0075199C">
            <w:pPr>
              <w:numPr>
                <w:ilvl w:val="0"/>
                <w:numId w:val="16"/>
              </w:numPr>
              <w:ind w:left="791" w:right="69"/>
              <w:rPr>
                <w:rFonts w:eastAsia="Calibri"/>
                <w:sz w:val="16"/>
                <w:szCs w:val="16"/>
                <w:lang w:eastAsia="en-US"/>
              </w:rPr>
            </w:pPr>
            <w:r w:rsidRPr="0075199C">
              <w:rPr>
                <w:rFonts w:eastAsia="Calibri"/>
                <w:sz w:val="16"/>
                <w:szCs w:val="16"/>
                <w:lang w:eastAsia="en-US"/>
              </w:rPr>
              <w:t>umieszczanie tabel i wykresów pochodzących z arkusza kalkulacyjnego;</w:t>
            </w:r>
          </w:p>
          <w:p w14:paraId="128CCE33" w14:textId="77777777" w:rsidR="00435E2D" w:rsidRPr="0075199C" w:rsidRDefault="00435E2D" w:rsidP="0075199C">
            <w:pPr>
              <w:numPr>
                <w:ilvl w:val="0"/>
                <w:numId w:val="16"/>
              </w:numPr>
              <w:ind w:left="791" w:right="69"/>
              <w:rPr>
                <w:rFonts w:eastAsia="Calibri"/>
                <w:sz w:val="16"/>
                <w:szCs w:val="16"/>
                <w:lang w:eastAsia="en-US"/>
              </w:rPr>
            </w:pPr>
            <w:r w:rsidRPr="0075199C">
              <w:rPr>
                <w:rFonts w:eastAsia="Calibri"/>
                <w:sz w:val="16"/>
                <w:szCs w:val="16"/>
                <w:lang w:eastAsia="en-US"/>
              </w:rPr>
              <w:t>odświeżenie wykresu znajdującego się w prezentacji po zmianie danych w źródłowym arkuszu kalkulacyjnym;</w:t>
            </w:r>
          </w:p>
          <w:p w14:paraId="3ECF2A55" w14:textId="77777777" w:rsidR="00435E2D" w:rsidRPr="0075199C" w:rsidRDefault="00435E2D" w:rsidP="0075199C">
            <w:pPr>
              <w:numPr>
                <w:ilvl w:val="0"/>
                <w:numId w:val="16"/>
              </w:numPr>
              <w:ind w:left="791" w:right="69"/>
              <w:rPr>
                <w:rFonts w:eastAsia="Calibri"/>
                <w:sz w:val="16"/>
                <w:szCs w:val="16"/>
                <w:lang w:eastAsia="en-US"/>
              </w:rPr>
            </w:pPr>
            <w:r w:rsidRPr="0075199C">
              <w:rPr>
                <w:rFonts w:eastAsia="Calibri"/>
                <w:sz w:val="16"/>
                <w:szCs w:val="16"/>
                <w:lang w:eastAsia="en-US"/>
              </w:rPr>
              <w:t>możliwość tworzenia animacji obiektów i całych slajdów;</w:t>
            </w:r>
          </w:p>
          <w:p w14:paraId="2C97D460" w14:textId="77777777" w:rsidR="00435E2D" w:rsidRPr="0075199C" w:rsidRDefault="00435E2D" w:rsidP="0075199C">
            <w:pPr>
              <w:numPr>
                <w:ilvl w:val="0"/>
                <w:numId w:val="16"/>
              </w:numPr>
              <w:ind w:left="791" w:right="69"/>
              <w:rPr>
                <w:rFonts w:eastAsia="Calibri"/>
                <w:sz w:val="16"/>
                <w:szCs w:val="16"/>
                <w:lang w:eastAsia="en-US"/>
              </w:rPr>
            </w:pPr>
            <w:r w:rsidRPr="0075199C">
              <w:rPr>
                <w:rFonts w:eastAsia="Calibri"/>
                <w:sz w:val="16"/>
                <w:szCs w:val="16"/>
                <w:lang w:eastAsia="en-US"/>
              </w:rPr>
              <w:t>prowadzenie prezentacji w trybie prezentera, gdzie slajdy są widoczne na jednym monitorze lub projektorze, a na drugim widoczne są slajdy i notatki prezentera;</w:t>
            </w:r>
          </w:p>
          <w:p w14:paraId="57BB2404" w14:textId="77777777" w:rsidR="00435E2D" w:rsidRPr="0075199C" w:rsidRDefault="00435E2D" w:rsidP="0075199C">
            <w:pPr>
              <w:numPr>
                <w:ilvl w:val="0"/>
                <w:numId w:val="16"/>
              </w:numPr>
              <w:ind w:left="791" w:right="69"/>
              <w:rPr>
                <w:rFonts w:eastAsia="Calibri"/>
                <w:sz w:val="16"/>
                <w:szCs w:val="16"/>
                <w:lang w:eastAsia="en-US"/>
              </w:rPr>
            </w:pPr>
            <w:r w:rsidRPr="0075199C">
              <w:rPr>
                <w:rFonts w:eastAsia="Calibri"/>
                <w:sz w:val="16"/>
                <w:szCs w:val="16"/>
                <w:lang w:eastAsia="en-US"/>
              </w:rPr>
              <w:t>zapewniających zgodność z formatami plików utworzonych za pomocą oprogramowania MS PowerPoint 2003, MS PowerPoint 2007, 2010, 2013 i 2016.</w:t>
            </w:r>
          </w:p>
          <w:p w14:paraId="41618FAF" w14:textId="77777777" w:rsidR="00435E2D" w:rsidRPr="0075199C" w:rsidRDefault="00435E2D" w:rsidP="0075199C">
            <w:pPr>
              <w:numPr>
                <w:ilvl w:val="0"/>
                <w:numId w:val="11"/>
              </w:numPr>
              <w:tabs>
                <w:tab w:val="num" w:pos="1080"/>
              </w:tabs>
              <w:ind w:left="472" w:right="69"/>
              <w:rPr>
                <w:rFonts w:eastAsia="Calibri"/>
                <w:sz w:val="16"/>
                <w:szCs w:val="16"/>
                <w:lang w:eastAsia="en-US"/>
              </w:rPr>
            </w:pPr>
            <w:r w:rsidRPr="0075199C">
              <w:rPr>
                <w:rFonts w:eastAsia="Calibri"/>
                <w:sz w:val="16"/>
                <w:szCs w:val="16"/>
                <w:lang w:eastAsia="en-US"/>
              </w:rPr>
              <w:t>Oprogramowanie równoważne musi w pełni współpracować z innymi systemami eksploatowanymi u Zamawiającego.</w:t>
            </w:r>
          </w:p>
          <w:p w14:paraId="56D20B6F" w14:textId="77777777" w:rsidR="00435E2D" w:rsidRPr="0075199C" w:rsidRDefault="00435E2D" w:rsidP="0075199C">
            <w:pPr>
              <w:numPr>
                <w:ilvl w:val="0"/>
                <w:numId w:val="11"/>
              </w:numPr>
              <w:tabs>
                <w:tab w:val="num" w:pos="1080"/>
              </w:tabs>
              <w:ind w:left="472" w:right="69"/>
              <w:rPr>
                <w:rFonts w:eastAsia="Calibri"/>
                <w:sz w:val="16"/>
                <w:szCs w:val="16"/>
                <w:lang w:eastAsia="en-US"/>
              </w:rPr>
            </w:pPr>
            <w:r w:rsidRPr="0075199C">
              <w:rPr>
                <w:rFonts w:eastAsia="Calibri"/>
                <w:sz w:val="16"/>
                <w:szCs w:val="16"/>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530D7984" w14:textId="77777777" w:rsidR="00435E2D" w:rsidRPr="0075199C" w:rsidRDefault="00435E2D" w:rsidP="0075199C">
            <w:pPr>
              <w:ind w:left="-31" w:right="69"/>
              <w:rPr>
                <w:rFonts w:eastAsia="Calibri"/>
                <w:sz w:val="16"/>
                <w:szCs w:val="16"/>
                <w:lang w:eastAsia="en-US"/>
              </w:rPr>
            </w:pPr>
            <w:r w:rsidRPr="0075199C">
              <w:rPr>
                <w:rFonts w:eastAsia="Calibri"/>
                <w:sz w:val="16"/>
                <w:szCs w:val="16"/>
                <w:lang w:eastAsia="en-US"/>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46FB8EC6" w14:textId="77777777" w:rsidR="00435E2D" w:rsidRPr="0075199C" w:rsidRDefault="00435E2D" w:rsidP="0075199C">
            <w:pPr>
              <w:rPr>
                <w:rFonts w:eastAsia="Calibri"/>
                <w:color w:val="000000"/>
                <w:sz w:val="16"/>
                <w:szCs w:val="16"/>
                <w:lang w:eastAsia="en-US"/>
              </w:rPr>
            </w:pPr>
            <w:r w:rsidRPr="0075199C">
              <w:rPr>
                <w:rFonts w:eastAsia="Calibri"/>
                <w:color w:val="000000"/>
                <w:sz w:val="16"/>
                <w:szCs w:val="16"/>
                <w:lang w:eastAsia="en-US"/>
              </w:rPr>
              <w:t>Zamawiający nie wymaga aby oprogramowanie biurowe było zainstalowane przez producenta komputera.</w:t>
            </w:r>
          </w:p>
          <w:p w14:paraId="3BA12942" w14:textId="77777777" w:rsidR="00435E2D" w:rsidRPr="0075199C" w:rsidRDefault="00435E2D" w:rsidP="0075199C">
            <w:pPr>
              <w:rPr>
                <w:rFonts w:eastAsia="Calibri"/>
                <w:color w:val="000000"/>
                <w:sz w:val="16"/>
                <w:szCs w:val="16"/>
                <w:lang w:eastAsia="en-US"/>
              </w:rPr>
            </w:pPr>
            <w:r w:rsidRPr="0075199C">
              <w:rPr>
                <w:rFonts w:eastAsia="Calibri"/>
                <w:color w:val="000000"/>
                <w:sz w:val="16"/>
                <w:szCs w:val="16"/>
                <w:lang w:eastAsia="en-US"/>
              </w:rPr>
              <w:t>Zamawiający informuje, iż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p w14:paraId="21239F95" w14:textId="64136DCC" w:rsidR="00435E2D" w:rsidRPr="0075199C" w:rsidRDefault="00435E2D" w:rsidP="0075199C">
            <w:pPr>
              <w:autoSpaceDE w:val="0"/>
              <w:autoSpaceDN w:val="0"/>
              <w:adjustRightInd w:val="0"/>
              <w:spacing w:before="40" w:line="256" w:lineRule="auto"/>
              <w:contextualSpacing/>
              <w:rPr>
                <w:sz w:val="16"/>
                <w:szCs w:val="16"/>
                <w:lang w:eastAsia="en-US"/>
              </w:rPr>
            </w:pPr>
          </w:p>
        </w:tc>
        <w:tc>
          <w:tcPr>
            <w:tcW w:w="1202" w:type="dxa"/>
            <w:tcBorders>
              <w:top w:val="single" w:sz="4" w:space="0" w:color="auto"/>
              <w:left w:val="single" w:sz="4" w:space="0" w:color="auto"/>
              <w:bottom w:val="single" w:sz="4" w:space="0" w:color="auto"/>
              <w:right w:val="single" w:sz="4" w:space="0" w:color="auto"/>
            </w:tcBorders>
            <w:vAlign w:val="center"/>
          </w:tcPr>
          <w:p w14:paraId="6EADD9BD"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1E8713DC"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304A9A0B"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21D39197"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4C8504C7" w14:textId="5690D860" w:rsidR="00435E2D" w:rsidRPr="00435E2D" w:rsidRDefault="00435E2D" w:rsidP="00435E2D">
            <w:pPr>
              <w:spacing w:after="160" w:line="259" w:lineRule="auto"/>
              <w:contextualSpacing/>
              <w:rPr>
                <w:sz w:val="18"/>
                <w:szCs w:val="18"/>
              </w:rPr>
            </w:pPr>
            <w:r w:rsidRPr="0075199C">
              <w:rPr>
                <w:rFonts w:eastAsia="Calibri"/>
                <w:bCs/>
                <w:sz w:val="18"/>
                <w:szCs w:val="18"/>
                <w:lang w:eastAsia="en-US"/>
              </w:rPr>
              <w:t>Certyfikaty i standardy</w:t>
            </w:r>
          </w:p>
        </w:tc>
        <w:tc>
          <w:tcPr>
            <w:tcW w:w="4620" w:type="dxa"/>
            <w:tcBorders>
              <w:top w:val="single" w:sz="4" w:space="0" w:color="auto"/>
              <w:left w:val="single" w:sz="4" w:space="0" w:color="auto"/>
              <w:bottom w:val="single" w:sz="4" w:space="0" w:color="auto"/>
              <w:right w:val="single" w:sz="4" w:space="0" w:color="auto"/>
            </w:tcBorders>
          </w:tcPr>
          <w:p w14:paraId="30B88EF6" w14:textId="77777777" w:rsidR="00435E2D" w:rsidRPr="0075199C" w:rsidRDefault="00435E2D" w:rsidP="00435E2D">
            <w:pPr>
              <w:numPr>
                <w:ilvl w:val="0"/>
                <w:numId w:val="17"/>
              </w:numPr>
              <w:ind w:right="-73"/>
              <w:rPr>
                <w:rFonts w:eastAsia="Calibri"/>
                <w:bCs/>
                <w:sz w:val="16"/>
                <w:szCs w:val="16"/>
                <w:lang w:eastAsia="en-US"/>
              </w:rPr>
            </w:pPr>
            <w:r w:rsidRPr="0075199C">
              <w:rPr>
                <w:rFonts w:eastAsia="Calibri"/>
                <w:bCs/>
                <w:sz w:val="16"/>
                <w:szCs w:val="16"/>
                <w:lang w:eastAsia="en-US"/>
              </w:rPr>
              <w:t>Certyfikat ISO9001:2000 dla producenta sprzętu (należy załączyć do oferty)</w:t>
            </w:r>
          </w:p>
          <w:p w14:paraId="33513FDF" w14:textId="77777777" w:rsidR="00435E2D" w:rsidRPr="0075199C" w:rsidRDefault="00435E2D" w:rsidP="00435E2D">
            <w:pPr>
              <w:numPr>
                <w:ilvl w:val="0"/>
                <w:numId w:val="17"/>
              </w:numPr>
              <w:ind w:right="-73"/>
              <w:rPr>
                <w:rFonts w:eastAsia="Calibri"/>
                <w:bCs/>
                <w:sz w:val="16"/>
                <w:szCs w:val="16"/>
                <w:lang w:eastAsia="en-US"/>
              </w:rPr>
            </w:pPr>
            <w:r w:rsidRPr="0075199C">
              <w:rPr>
                <w:rFonts w:eastAsia="Calibri"/>
                <w:sz w:val="16"/>
                <w:szCs w:val="16"/>
                <w:lang w:eastAsia="en-US"/>
              </w:rPr>
              <w:t xml:space="preserve">TCO Certified Desktops 8, Oferowany komputer musi znajdować się na stronie certyfikowanych produktów </w:t>
            </w:r>
            <w:hyperlink r:id="rId9" w:history="1">
              <w:r w:rsidRPr="0075199C">
                <w:rPr>
                  <w:rFonts w:eastAsia="Calibri"/>
                  <w:color w:val="0000FF"/>
                  <w:sz w:val="16"/>
                  <w:szCs w:val="16"/>
                  <w:u w:val="single"/>
                  <w:lang w:eastAsia="en-US"/>
                </w:rPr>
                <w:t>https://tcocertified.com/</w:t>
              </w:r>
            </w:hyperlink>
            <w:r w:rsidRPr="0075199C">
              <w:rPr>
                <w:rFonts w:eastAsia="Calibri"/>
                <w:color w:val="0000FF"/>
                <w:sz w:val="16"/>
                <w:szCs w:val="16"/>
                <w:lang w:eastAsia="en-US"/>
              </w:rPr>
              <w:t xml:space="preserve"> </w:t>
            </w:r>
            <w:r w:rsidRPr="0075199C">
              <w:rPr>
                <w:rFonts w:eastAsia="Calibri"/>
                <w:sz w:val="16"/>
                <w:szCs w:val="16"/>
                <w:lang w:eastAsia="en-US"/>
              </w:rPr>
              <w:t xml:space="preserve">lub </w:t>
            </w:r>
            <w:r w:rsidRPr="0075199C">
              <w:rPr>
                <w:rFonts w:eastAsia="Calibri"/>
                <w:bCs/>
                <w:sz w:val="16"/>
                <w:szCs w:val="16"/>
                <w:lang w:eastAsia="en-US"/>
              </w:rPr>
              <w:t>EPEAT na poziomie co najmniej Silver dla Polski</w:t>
            </w:r>
            <w:r w:rsidRPr="0075199C">
              <w:rPr>
                <w:rFonts w:eastAsia="Calibri"/>
                <w:sz w:val="16"/>
                <w:szCs w:val="16"/>
                <w:lang w:eastAsia="en-US"/>
              </w:rPr>
              <w:t>, lub wydany w jednym z krajów Unii Europejskiej za spełniający wymagania w tym zakresie postawione przez Zamawiającego. Jednakże dokument ten powinien zostać dołączony wraz z tłumaczeniem na język polski</w:t>
            </w:r>
            <w:r w:rsidRPr="0075199C">
              <w:rPr>
                <w:rFonts w:eastAsia="Calibri"/>
                <w:sz w:val="16"/>
                <w:szCs w:val="16"/>
                <w:lang w:eastAsia="x-none"/>
              </w:rPr>
              <w:t xml:space="preserve">, </w:t>
            </w:r>
            <w:r w:rsidRPr="0075199C">
              <w:rPr>
                <w:rFonts w:eastAsia="Calibri"/>
                <w:bCs/>
                <w:sz w:val="16"/>
                <w:szCs w:val="16"/>
                <w:lang w:eastAsia="en-US"/>
              </w:rPr>
              <w:t>o</w:t>
            </w:r>
            <w:r w:rsidRPr="0075199C">
              <w:rPr>
                <w:rFonts w:eastAsia="Calibri"/>
                <w:sz w:val="16"/>
                <w:szCs w:val="16"/>
                <w:lang w:eastAsia="en-US"/>
              </w:rPr>
              <w:t xml:space="preserve">ferowany komputer musi znajdować się na stronie certyfikowanych produktów </w:t>
            </w:r>
            <w:hyperlink r:id="rId10" w:history="1">
              <w:r w:rsidRPr="0075199C">
                <w:rPr>
                  <w:rFonts w:eastAsia="Calibri"/>
                  <w:color w:val="0000FF"/>
                  <w:sz w:val="16"/>
                  <w:szCs w:val="16"/>
                  <w:u w:val="single"/>
                  <w:lang w:eastAsia="en-US"/>
                </w:rPr>
                <w:t>https://epeat.net/</w:t>
              </w:r>
            </w:hyperlink>
          </w:p>
          <w:p w14:paraId="4F0C12F2" w14:textId="77777777" w:rsidR="00435E2D" w:rsidRPr="0075199C" w:rsidRDefault="00435E2D" w:rsidP="00435E2D">
            <w:pPr>
              <w:numPr>
                <w:ilvl w:val="0"/>
                <w:numId w:val="17"/>
              </w:numPr>
              <w:ind w:right="-73"/>
              <w:rPr>
                <w:rFonts w:eastAsia="Calibri"/>
                <w:bCs/>
                <w:sz w:val="16"/>
                <w:szCs w:val="16"/>
                <w:lang w:eastAsia="en-US"/>
              </w:rPr>
            </w:pPr>
            <w:r w:rsidRPr="0075199C">
              <w:rPr>
                <w:rFonts w:eastAsia="Calibri"/>
                <w:bCs/>
                <w:sz w:val="16"/>
                <w:szCs w:val="16"/>
                <w:lang w:eastAsia="en-US"/>
              </w:rPr>
              <w:t>TCO Certified Desktop 9</w:t>
            </w:r>
          </w:p>
          <w:p w14:paraId="1D3FABF4" w14:textId="77777777" w:rsidR="00435E2D" w:rsidRPr="0075199C" w:rsidRDefault="00435E2D" w:rsidP="00435E2D">
            <w:pPr>
              <w:numPr>
                <w:ilvl w:val="0"/>
                <w:numId w:val="17"/>
              </w:numPr>
              <w:ind w:right="-73"/>
              <w:rPr>
                <w:rFonts w:eastAsia="Calibri"/>
                <w:bCs/>
                <w:sz w:val="16"/>
                <w:szCs w:val="16"/>
                <w:lang w:eastAsia="en-US"/>
              </w:rPr>
            </w:pPr>
            <w:r w:rsidRPr="0075199C">
              <w:rPr>
                <w:rFonts w:eastAsia="Calibri"/>
                <w:bCs/>
                <w:sz w:val="16"/>
                <w:szCs w:val="16"/>
                <w:lang w:eastAsia="en-US"/>
              </w:rPr>
              <w:t>Deklaracja zgodności CE (załączyć do oferty)</w:t>
            </w:r>
          </w:p>
          <w:p w14:paraId="2615259B" w14:textId="2EB4618B"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bCs/>
                <w:sz w:val="16"/>
                <w:szCs w:val="16"/>
                <w:lang w:eastAsia="en-US"/>
              </w:rPr>
              <w:t>-      Potwierdzenie spełnienia kryteriów środowiskowych, w tym zgodności z dyrektywą RoHS Unii Europejskiej o eliminacji substancji niebezpiecznych w postaci oświadczenia producenta jednostki</w:t>
            </w:r>
          </w:p>
        </w:tc>
        <w:tc>
          <w:tcPr>
            <w:tcW w:w="1202" w:type="dxa"/>
            <w:tcBorders>
              <w:top w:val="single" w:sz="4" w:space="0" w:color="auto"/>
              <w:left w:val="single" w:sz="4" w:space="0" w:color="auto"/>
              <w:bottom w:val="single" w:sz="4" w:space="0" w:color="auto"/>
              <w:right w:val="single" w:sz="4" w:space="0" w:color="auto"/>
            </w:tcBorders>
            <w:vAlign w:val="center"/>
          </w:tcPr>
          <w:p w14:paraId="14506096"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6A961396"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2DE969B4"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609EA264"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40C8C0A7" w14:textId="3CFA9DFD" w:rsidR="00435E2D" w:rsidRPr="00435E2D" w:rsidRDefault="00435E2D" w:rsidP="00435E2D">
            <w:pPr>
              <w:spacing w:after="160" w:line="259" w:lineRule="auto"/>
              <w:contextualSpacing/>
              <w:rPr>
                <w:sz w:val="18"/>
                <w:szCs w:val="18"/>
              </w:rPr>
            </w:pPr>
            <w:r w:rsidRPr="0075199C">
              <w:rPr>
                <w:rFonts w:eastAsia="Calibri"/>
                <w:bCs/>
                <w:color w:val="000000"/>
                <w:sz w:val="18"/>
                <w:szCs w:val="18"/>
                <w:lang w:eastAsia="en-US"/>
              </w:rPr>
              <w:t>BIOS</w:t>
            </w:r>
          </w:p>
        </w:tc>
        <w:tc>
          <w:tcPr>
            <w:tcW w:w="4620" w:type="dxa"/>
            <w:tcBorders>
              <w:top w:val="single" w:sz="4" w:space="0" w:color="auto"/>
              <w:left w:val="single" w:sz="4" w:space="0" w:color="auto"/>
              <w:bottom w:val="single" w:sz="4" w:space="0" w:color="auto"/>
              <w:right w:val="single" w:sz="4" w:space="0" w:color="auto"/>
            </w:tcBorders>
          </w:tcPr>
          <w:p w14:paraId="590EEA49"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xml:space="preserve">BIOS zgodny ze specyfikacją UEFI </w:t>
            </w:r>
          </w:p>
          <w:p w14:paraId="2C3ED5BA"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xml:space="preserve">-  Możliwość, bez uruchamiania systemu operacyjnego z dysku twardego komputera lub innych podłączonych do niego urządzeń zewnętrznych informacji o: </w:t>
            </w:r>
          </w:p>
          <w:p w14:paraId="019A06EF"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modelu komputera,</w:t>
            </w:r>
          </w:p>
          <w:p w14:paraId="0D08A172"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numerze seryjnym,</w:t>
            </w:r>
          </w:p>
          <w:p w14:paraId="1F2642BF"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AssetTag,</w:t>
            </w:r>
          </w:p>
          <w:p w14:paraId="19DB5E70"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MAC Adres karty sieciowej,</w:t>
            </w:r>
          </w:p>
          <w:p w14:paraId="0FC29DA2"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xml:space="preserve">- wersja BIOS </w:t>
            </w:r>
          </w:p>
          <w:p w14:paraId="38260EC1"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zainstalowanym procesorze, jego taktowaniu i ilości rdzeni</w:t>
            </w:r>
          </w:p>
          <w:p w14:paraId="2710DB78"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ilości pamięci RAM wraz z taktowaniem, ( zamawiający nie wymaga możliwości sprawdzenia ilości pamięci w BIOS dla każdego slotu osobno)</w:t>
            </w:r>
          </w:p>
          <w:p w14:paraId="4CC04231"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napędach lub dyskach podłączonych do portów SATA oraz M.2 (model dysku)</w:t>
            </w:r>
          </w:p>
          <w:p w14:paraId="06B8231A"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Możliwość z poziomu BIOS:</w:t>
            </w:r>
          </w:p>
          <w:p w14:paraId="612752FE"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wyłączenia/włączenia portów USB zarówno z przodu jak i z tyłu obudowy</w:t>
            </w:r>
          </w:p>
          <w:p w14:paraId="3CA7BD1B"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wyłączenia selektywnego (pojedynczego) portów SATA,</w:t>
            </w:r>
          </w:p>
          <w:p w14:paraId="0A0E7EB1"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wyłączenia karty sieciowej, karty audio, portu szeregowego,</w:t>
            </w:r>
          </w:p>
          <w:p w14:paraId="691F0385"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xml:space="preserve">- ustawienia hasła: administratora, Power-On, </w:t>
            </w:r>
          </w:p>
          <w:p w14:paraId="65D7007F"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 załadowania optymalnych ustawień Bios</w:t>
            </w:r>
          </w:p>
          <w:p w14:paraId="043AF9A8" w14:textId="77777777" w:rsidR="00435E2D" w:rsidRPr="0075199C" w:rsidRDefault="00435E2D" w:rsidP="00435E2D">
            <w:pPr>
              <w:ind w:right="69"/>
              <w:rPr>
                <w:rFonts w:eastAsia="Calibri"/>
                <w:color w:val="000000"/>
                <w:sz w:val="16"/>
                <w:szCs w:val="16"/>
                <w:lang w:eastAsia="en-US"/>
              </w:rPr>
            </w:pPr>
            <w:r w:rsidRPr="0075199C">
              <w:rPr>
                <w:rFonts w:eastAsia="Calibri"/>
                <w:color w:val="000000"/>
                <w:sz w:val="16"/>
                <w:szCs w:val="16"/>
                <w:lang w:eastAsia="en-US"/>
              </w:rPr>
              <w:t>Komputer musi być wyposażony w zintegrowany z płytą główną szyfrowany kontroler fizycznie odizolowany, odpowiedzialny za weryfikację i ochronę BIOS oraz jego samoczynną naprawę w przypadku nieautoryzowanego jego nadpisania lub uszkodzenia.</w:t>
            </w:r>
          </w:p>
          <w:p w14:paraId="709396D7" w14:textId="65885CA0"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color w:val="000000"/>
                <w:sz w:val="16"/>
                <w:szCs w:val="16"/>
                <w:lang w:eastAsia="en-US"/>
              </w:rPr>
              <w:t>Komputer musi być wyposażony w BIOS posiadający mechanizm samokontroli i samoczynnej autonaprawy (mogący być kontrolowany z poziomu IT), działający automatycznie przy każdym uruchomieniu komputera, który sprawdza integralność i autentyczność uruchamianego podsystemu BIOS oraz musi chronić Master Boot Record (MBR) oraz GUID Partition Table (GPT) przed uszkodzeniem lub usunięciem. Weryfikacja poprawności BIOS musi się odbywać z wykorzystaniem zintegrowanego z płytą główną szyfrowanego kontrolera fizycznie odizolowanego o którym mowa w wyżej</w:t>
            </w:r>
          </w:p>
        </w:tc>
        <w:tc>
          <w:tcPr>
            <w:tcW w:w="1202" w:type="dxa"/>
            <w:tcBorders>
              <w:top w:val="single" w:sz="4" w:space="0" w:color="auto"/>
              <w:left w:val="single" w:sz="4" w:space="0" w:color="auto"/>
              <w:bottom w:val="single" w:sz="4" w:space="0" w:color="auto"/>
              <w:right w:val="single" w:sz="4" w:space="0" w:color="auto"/>
            </w:tcBorders>
            <w:vAlign w:val="center"/>
          </w:tcPr>
          <w:p w14:paraId="690E9D94"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70C0311F"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1AC83490"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06E88A20"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22079EA1" w14:textId="0FFE2AA2" w:rsidR="00435E2D" w:rsidRPr="00435E2D" w:rsidRDefault="00435E2D" w:rsidP="00435E2D">
            <w:pPr>
              <w:spacing w:after="160" w:line="259" w:lineRule="auto"/>
              <w:contextualSpacing/>
              <w:rPr>
                <w:sz w:val="18"/>
                <w:szCs w:val="18"/>
              </w:rPr>
            </w:pPr>
            <w:r w:rsidRPr="0075199C">
              <w:rPr>
                <w:rFonts w:eastAsia="Calibri"/>
                <w:bCs/>
                <w:sz w:val="18"/>
                <w:szCs w:val="18"/>
                <w:lang w:eastAsia="en-US"/>
              </w:rPr>
              <w:t>Wymagania dodatkowe</w:t>
            </w:r>
          </w:p>
        </w:tc>
        <w:tc>
          <w:tcPr>
            <w:tcW w:w="4620" w:type="dxa"/>
            <w:tcBorders>
              <w:top w:val="single" w:sz="4" w:space="0" w:color="auto"/>
              <w:left w:val="single" w:sz="4" w:space="0" w:color="auto"/>
              <w:bottom w:val="single" w:sz="4" w:space="0" w:color="auto"/>
              <w:right w:val="single" w:sz="4" w:space="0" w:color="auto"/>
            </w:tcBorders>
          </w:tcPr>
          <w:p w14:paraId="195D5863" w14:textId="3B56419D" w:rsidR="00435E2D" w:rsidRPr="0075199C" w:rsidRDefault="00435E2D" w:rsidP="0075199C">
            <w:pPr>
              <w:autoSpaceDE w:val="0"/>
              <w:autoSpaceDN w:val="0"/>
              <w:adjustRightInd w:val="0"/>
              <w:spacing w:before="40" w:line="256" w:lineRule="auto"/>
              <w:contextualSpacing/>
              <w:rPr>
                <w:sz w:val="16"/>
                <w:szCs w:val="16"/>
                <w:lang w:eastAsia="en-US"/>
              </w:rPr>
            </w:pPr>
            <w:r w:rsidRPr="0075199C">
              <w:rPr>
                <w:rFonts w:eastAsia="Calibri"/>
                <w:bCs/>
                <w:sz w:val="16"/>
                <w:szCs w:val="16"/>
                <w:lang w:eastAsia="en-US"/>
              </w:rPr>
              <w:t>Opakowanie musi być wykonane z materiałów podlegających powtórnemu  przetworzeniu</w:t>
            </w:r>
          </w:p>
        </w:tc>
        <w:tc>
          <w:tcPr>
            <w:tcW w:w="1202" w:type="dxa"/>
            <w:tcBorders>
              <w:top w:val="single" w:sz="4" w:space="0" w:color="auto"/>
              <w:left w:val="single" w:sz="4" w:space="0" w:color="auto"/>
              <w:bottom w:val="single" w:sz="4" w:space="0" w:color="auto"/>
              <w:right w:val="single" w:sz="4" w:space="0" w:color="auto"/>
            </w:tcBorders>
            <w:vAlign w:val="center"/>
          </w:tcPr>
          <w:p w14:paraId="2D1495E6"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09C75A6C"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r w:rsidR="00435E2D" w:rsidRPr="00435E2D" w14:paraId="3C33F21F"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3D38922A" w14:textId="77777777" w:rsidR="00435E2D" w:rsidRPr="0075199C" w:rsidRDefault="00435E2D" w:rsidP="00435E2D">
            <w:pPr>
              <w:numPr>
                <w:ilvl w:val="1"/>
                <w:numId w:val="1"/>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3E4C1EB0" w14:textId="7C6948E0" w:rsidR="00435E2D" w:rsidRPr="00435E2D" w:rsidRDefault="00435E2D" w:rsidP="00435E2D">
            <w:pPr>
              <w:suppressAutoHyphens/>
              <w:spacing w:before="40" w:line="256" w:lineRule="auto"/>
              <w:contextualSpacing/>
              <w:rPr>
                <w:sz w:val="18"/>
                <w:szCs w:val="18"/>
              </w:rPr>
            </w:pPr>
            <w:r w:rsidRPr="0075199C">
              <w:rPr>
                <w:rFonts w:eastAsia="Calibri"/>
                <w:bCs/>
                <w:sz w:val="18"/>
                <w:szCs w:val="18"/>
                <w:lang w:eastAsia="en-US"/>
              </w:rPr>
              <w:t>Gwarancja i Wsparcie techniczne producenta</w:t>
            </w:r>
          </w:p>
        </w:tc>
        <w:tc>
          <w:tcPr>
            <w:tcW w:w="4620" w:type="dxa"/>
            <w:tcBorders>
              <w:top w:val="single" w:sz="4" w:space="0" w:color="auto"/>
              <w:left w:val="single" w:sz="4" w:space="0" w:color="auto"/>
              <w:bottom w:val="single" w:sz="4" w:space="0" w:color="auto"/>
              <w:right w:val="single" w:sz="4" w:space="0" w:color="auto"/>
            </w:tcBorders>
          </w:tcPr>
          <w:p w14:paraId="771FF58E" w14:textId="77777777" w:rsidR="00435E2D" w:rsidRPr="0075199C" w:rsidRDefault="00435E2D" w:rsidP="00435E2D">
            <w:pPr>
              <w:numPr>
                <w:ilvl w:val="0"/>
                <w:numId w:val="18"/>
              </w:numPr>
              <w:ind w:left="224" w:hanging="224"/>
              <w:contextualSpacing/>
              <w:rPr>
                <w:rFonts w:eastAsia="Calibri"/>
                <w:sz w:val="16"/>
                <w:szCs w:val="16"/>
                <w:lang w:eastAsia="en-US"/>
              </w:rPr>
            </w:pPr>
            <w:r w:rsidRPr="0075199C">
              <w:rPr>
                <w:rFonts w:eastAsia="Calibri"/>
                <w:sz w:val="16"/>
                <w:szCs w:val="16"/>
                <w:lang w:eastAsia="en-US"/>
              </w:rPr>
              <w:t>min. 3 lata świadczona w miejscu użytkowania sprzętu (on-site).</w:t>
            </w:r>
          </w:p>
          <w:p w14:paraId="201C3A67" w14:textId="77777777" w:rsidR="00435E2D" w:rsidRPr="0075199C" w:rsidRDefault="00435E2D" w:rsidP="0075199C">
            <w:pPr>
              <w:ind w:left="224"/>
              <w:contextualSpacing/>
              <w:rPr>
                <w:rFonts w:eastAsia="Calibri"/>
                <w:sz w:val="16"/>
                <w:szCs w:val="16"/>
                <w:lang w:eastAsia="en-US"/>
              </w:rPr>
            </w:pPr>
            <w:r w:rsidRPr="0075199C">
              <w:rPr>
                <w:rFonts w:eastAsia="Calibri"/>
                <w:sz w:val="16"/>
                <w:szCs w:val="16"/>
                <w:lang w:eastAsia="en-US"/>
              </w:rPr>
              <w:t>W przypadku awarii dysku twardego, uszkodzone dyski pozostają u zamawiającego.</w:t>
            </w:r>
          </w:p>
          <w:p w14:paraId="75F957F5" w14:textId="77777777" w:rsidR="00435E2D" w:rsidRPr="0075199C" w:rsidRDefault="00435E2D" w:rsidP="0075199C">
            <w:pPr>
              <w:numPr>
                <w:ilvl w:val="0"/>
                <w:numId w:val="18"/>
              </w:numPr>
              <w:ind w:left="224" w:hanging="224"/>
              <w:contextualSpacing/>
              <w:rPr>
                <w:rFonts w:eastAsia="Calibri"/>
                <w:sz w:val="16"/>
                <w:szCs w:val="16"/>
                <w:lang w:eastAsia="en-US"/>
              </w:rPr>
            </w:pPr>
            <w:r w:rsidRPr="0075199C">
              <w:rPr>
                <w:rFonts w:eastAsia="Calibri"/>
                <w:sz w:val="16"/>
                <w:szCs w:val="16"/>
                <w:lang w:eastAsia="en-US"/>
              </w:rPr>
              <w:t>Naprawy gwarancyjne urządzeń muszą być realizowane przez Producenta, Autoryzowanego Partnera Serwisowego Producenta lub Dostawcę sprzętu legitymującego się stosownym certyfikatem producenta oraz musi posiadać certyfikat ISO 9001 w zakresie napraw sprzętu komputerowego</w:t>
            </w:r>
          </w:p>
          <w:p w14:paraId="79B04A56" w14:textId="77777777" w:rsidR="00435E2D" w:rsidRPr="0075199C" w:rsidRDefault="00435E2D" w:rsidP="0075199C">
            <w:pPr>
              <w:numPr>
                <w:ilvl w:val="0"/>
                <w:numId w:val="18"/>
              </w:numPr>
              <w:ind w:left="224" w:hanging="224"/>
              <w:contextualSpacing/>
              <w:rPr>
                <w:rFonts w:eastAsia="Calibri"/>
                <w:sz w:val="16"/>
                <w:szCs w:val="16"/>
                <w:lang w:eastAsia="en-US"/>
              </w:rPr>
            </w:pPr>
            <w:r w:rsidRPr="0075199C">
              <w:rPr>
                <w:rFonts w:eastAsia="Calibri"/>
                <w:sz w:val="16"/>
                <w:szCs w:val="16"/>
                <w:lang w:eastAsia="en-US"/>
              </w:rPr>
              <w:t>Zamawiający wymaga zapewnienia serwisu gwarancyjnego producenta dostarczanego sprzętu na okres co najmniej 36 miesięcy w reżimie „Next Bussines Day”</w:t>
            </w:r>
          </w:p>
          <w:p w14:paraId="7B20BAA7" w14:textId="77777777" w:rsidR="00435E2D" w:rsidRPr="0075199C" w:rsidRDefault="00435E2D" w:rsidP="0075199C">
            <w:pPr>
              <w:numPr>
                <w:ilvl w:val="0"/>
                <w:numId w:val="18"/>
              </w:numPr>
              <w:ind w:left="224" w:hanging="224"/>
              <w:contextualSpacing/>
              <w:rPr>
                <w:rFonts w:eastAsia="Calibri"/>
                <w:sz w:val="16"/>
                <w:szCs w:val="16"/>
                <w:lang w:eastAsia="en-US"/>
              </w:rPr>
            </w:pPr>
            <w:r w:rsidRPr="0075199C">
              <w:rPr>
                <w:rFonts w:eastAsia="Calibri"/>
                <w:sz w:val="16"/>
                <w:szCs w:val="16"/>
                <w:lang w:eastAsia="en-US"/>
              </w:rPr>
              <w:t xml:space="preserve">Reżim „Next Bussines Day” - wymiana lub naprawa czyli przywrócenie pełnej funkcjonalności uszkodzonego urządzenia (w lokalizacji Zamawiającego) do końca następnego dnia roboczego. </w:t>
            </w:r>
          </w:p>
          <w:p w14:paraId="31A58AC9" w14:textId="77777777" w:rsidR="00435E2D" w:rsidRPr="0075199C" w:rsidRDefault="00435E2D" w:rsidP="0075199C">
            <w:pPr>
              <w:numPr>
                <w:ilvl w:val="0"/>
                <w:numId w:val="18"/>
              </w:numPr>
              <w:ind w:left="224" w:hanging="224"/>
              <w:contextualSpacing/>
              <w:rPr>
                <w:rFonts w:eastAsia="Calibri"/>
                <w:sz w:val="16"/>
                <w:szCs w:val="16"/>
                <w:lang w:eastAsia="en-US"/>
              </w:rPr>
            </w:pPr>
            <w:r w:rsidRPr="0075199C">
              <w:rPr>
                <w:rFonts w:eastAsia="Calibri"/>
                <w:sz w:val="16"/>
                <w:szCs w:val="16"/>
                <w:lang w:eastAsia="en-US"/>
              </w:rPr>
              <w:t>dedykowany numer tel. oraz adres email dla wsparcia technicznego i informacji produktowej.</w:t>
            </w:r>
          </w:p>
          <w:p w14:paraId="36CA0D13" w14:textId="77777777" w:rsidR="00435E2D" w:rsidRPr="0075199C" w:rsidRDefault="00435E2D" w:rsidP="0075199C">
            <w:pPr>
              <w:numPr>
                <w:ilvl w:val="0"/>
                <w:numId w:val="18"/>
              </w:numPr>
              <w:ind w:left="224" w:hanging="224"/>
              <w:contextualSpacing/>
              <w:rPr>
                <w:rFonts w:eastAsia="Calibri"/>
                <w:sz w:val="16"/>
                <w:szCs w:val="16"/>
                <w:lang w:eastAsia="en-US"/>
              </w:rPr>
            </w:pPr>
            <w:r w:rsidRPr="0075199C">
              <w:rPr>
                <w:rFonts w:eastAsia="Calibri"/>
                <w:sz w:val="16"/>
                <w:szCs w:val="16"/>
                <w:lang w:eastAsia="en-US"/>
              </w:rPr>
              <w:t>możliwość weryfikacji u producenta konfiguracji fabrycznej zakupionego sprzętu,</w:t>
            </w:r>
          </w:p>
          <w:p w14:paraId="00645365" w14:textId="77777777" w:rsidR="00435E2D" w:rsidRPr="0075199C" w:rsidRDefault="00435E2D" w:rsidP="0075199C">
            <w:pPr>
              <w:numPr>
                <w:ilvl w:val="0"/>
                <w:numId w:val="18"/>
              </w:numPr>
              <w:ind w:left="224" w:hanging="224"/>
              <w:contextualSpacing/>
              <w:rPr>
                <w:rFonts w:eastAsia="Calibri"/>
                <w:sz w:val="16"/>
                <w:szCs w:val="16"/>
                <w:lang w:eastAsia="en-US"/>
              </w:rPr>
            </w:pPr>
            <w:r w:rsidRPr="0075199C">
              <w:rPr>
                <w:rFonts w:eastAsia="Calibri"/>
                <w:sz w:val="16"/>
                <w:szCs w:val="16"/>
                <w:lang w:eastAsia="en-US"/>
              </w:rPr>
              <w:t>Zamawiający żąda możliwości zgłaszania awarii lub problemów eksploatacyjnych przez 24 godziny, 7 dni w tygodniu,</w:t>
            </w:r>
          </w:p>
          <w:p w14:paraId="23DFF3BA" w14:textId="77777777" w:rsidR="00435E2D" w:rsidRPr="0075199C" w:rsidRDefault="00435E2D" w:rsidP="0075199C">
            <w:pPr>
              <w:numPr>
                <w:ilvl w:val="0"/>
                <w:numId w:val="18"/>
              </w:numPr>
              <w:ind w:left="224" w:hanging="224"/>
              <w:rPr>
                <w:rFonts w:eastAsia="Calibri"/>
                <w:sz w:val="16"/>
                <w:szCs w:val="16"/>
                <w:lang w:eastAsia="en-US"/>
              </w:rPr>
            </w:pPr>
            <w:r w:rsidRPr="0075199C">
              <w:rPr>
                <w:rFonts w:eastAsia="Calibri"/>
                <w:sz w:val="16"/>
                <w:szCs w:val="16"/>
                <w:lang w:eastAsia="en-US"/>
              </w:rPr>
              <w:t xml:space="preserve">Zgłoszenie awarii (potrzebę wsparcia technicznego) Zamawiający dokona za pośrednictwem systemu helpdesku Wykonawcy (w języku polskim) lub Producenta według własnego wyboru. </w:t>
            </w:r>
          </w:p>
          <w:p w14:paraId="6195FC96" w14:textId="77777777" w:rsidR="00435E2D" w:rsidRPr="0075199C" w:rsidRDefault="00435E2D" w:rsidP="0075199C">
            <w:pPr>
              <w:numPr>
                <w:ilvl w:val="0"/>
                <w:numId w:val="18"/>
              </w:numPr>
              <w:ind w:left="224" w:hanging="224"/>
              <w:contextualSpacing/>
              <w:rPr>
                <w:rFonts w:eastAsia="Calibri"/>
                <w:sz w:val="16"/>
                <w:szCs w:val="16"/>
                <w:lang w:eastAsia="en-US"/>
              </w:rPr>
            </w:pPr>
            <w:r w:rsidRPr="0075199C">
              <w:rPr>
                <w:rFonts w:eastAsia="Calibri"/>
                <w:sz w:val="16"/>
                <w:szCs w:val="16"/>
                <w:lang w:eastAsia="en-US"/>
              </w:rPr>
              <w:t>Zamawiający wymaga również zapewnienia prawa do bezpośredniego dostępu do pomocy technicznej producenta, jego bazy wiedzy w celu wsparcia przy rozwiązywaniu problemów eksploatacyjnych oraz aktualizacji oprogramowania,</w:t>
            </w:r>
          </w:p>
          <w:p w14:paraId="09422014" w14:textId="53EB11C1" w:rsidR="00435E2D" w:rsidRPr="0075199C" w:rsidRDefault="00435E2D" w:rsidP="0075199C">
            <w:pPr>
              <w:numPr>
                <w:ilvl w:val="0"/>
                <w:numId w:val="18"/>
              </w:numPr>
              <w:ind w:left="224" w:hanging="224"/>
              <w:contextualSpacing/>
              <w:rPr>
                <w:rFonts w:eastAsia="Calibri"/>
                <w:sz w:val="16"/>
                <w:szCs w:val="16"/>
                <w:lang w:eastAsia="en-US"/>
              </w:rPr>
            </w:pPr>
            <w:r w:rsidRPr="0075199C">
              <w:rPr>
                <w:rFonts w:eastAsia="Calibri"/>
                <w:sz w:val="16"/>
                <w:szCs w:val="16"/>
                <w:lang w:eastAsia="en-US"/>
              </w:rPr>
              <w:t>Zamawiający wymaga możliwości za pośrednictwem dedykowanego protalu serwisowego producenta zamówienia części serwisowych w ramach oferowanej gwarancji.</w:t>
            </w:r>
          </w:p>
        </w:tc>
        <w:tc>
          <w:tcPr>
            <w:tcW w:w="1202" w:type="dxa"/>
            <w:tcBorders>
              <w:top w:val="single" w:sz="4" w:space="0" w:color="auto"/>
              <w:left w:val="single" w:sz="4" w:space="0" w:color="auto"/>
              <w:bottom w:val="single" w:sz="4" w:space="0" w:color="auto"/>
              <w:right w:val="single" w:sz="4" w:space="0" w:color="auto"/>
            </w:tcBorders>
            <w:vAlign w:val="center"/>
          </w:tcPr>
          <w:p w14:paraId="48D56673" w14:textId="77777777" w:rsidR="00435E2D" w:rsidRPr="00435E2D" w:rsidRDefault="00435E2D" w:rsidP="00435E2D">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3DC812AF" w14:textId="77777777" w:rsidR="00435E2D" w:rsidRPr="00435E2D" w:rsidRDefault="00435E2D" w:rsidP="00435E2D">
            <w:pPr>
              <w:autoSpaceDE w:val="0"/>
              <w:autoSpaceDN w:val="0"/>
              <w:adjustRightInd w:val="0"/>
              <w:spacing w:before="40" w:line="256" w:lineRule="auto"/>
              <w:contextualSpacing/>
              <w:jc w:val="center"/>
              <w:rPr>
                <w:sz w:val="18"/>
                <w:szCs w:val="18"/>
                <w:lang w:eastAsia="ar-SA"/>
              </w:rPr>
            </w:pPr>
          </w:p>
        </w:tc>
      </w:tr>
    </w:tbl>
    <w:p w14:paraId="7C4386A0" w14:textId="77777777" w:rsidR="00435E2D" w:rsidRDefault="00435E2D" w:rsidP="00FE7D6A">
      <w:pPr>
        <w:jc w:val="both"/>
        <w:rPr>
          <w:b/>
          <w:bCs/>
          <w:spacing w:val="20"/>
          <w:sz w:val="28"/>
          <w:szCs w:val="28"/>
          <w:u w:val="single"/>
        </w:rPr>
      </w:pPr>
    </w:p>
    <w:p w14:paraId="0AB04641" w14:textId="77777777" w:rsidR="00A926F7" w:rsidRDefault="00A926F7" w:rsidP="00A926F7">
      <w:pPr>
        <w:jc w:val="both"/>
        <w:rPr>
          <w:b/>
          <w:bCs/>
          <w:sz w:val="22"/>
          <w:szCs w:val="22"/>
        </w:rPr>
      </w:pPr>
      <w:r w:rsidRPr="00F922B5">
        <w:rPr>
          <w:b/>
          <w:bCs/>
          <w:sz w:val="22"/>
          <w:szCs w:val="22"/>
        </w:rPr>
        <w:t>MONITOR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6"/>
        <w:gridCol w:w="1490"/>
        <w:gridCol w:w="4620"/>
        <w:gridCol w:w="1202"/>
        <w:gridCol w:w="2767"/>
      </w:tblGrid>
      <w:tr w:rsidR="00836665" w:rsidRPr="00435E2D" w14:paraId="79F44A08" w14:textId="77777777" w:rsidTr="008E74D0">
        <w:trPr>
          <w:cantSplit/>
          <w:trHeight w:val="447"/>
          <w:jc w:val="center"/>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36AAD" w14:textId="77777777" w:rsidR="00836665" w:rsidRPr="008E74D0" w:rsidRDefault="00836665" w:rsidP="008E74D0">
            <w:pPr>
              <w:suppressAutoHyphens/>
              <w:spacing w:before="40" w:line="276" w:lineRule="auto"/>
              <w:jc w:val="center"/>
              <w:rPr>
                <w:b/>
                <w:sz w:val="18"/>
                <w:szCs w:val="18"/>
                <w:lang w:eastAsia="ar-SA"/>
              </w:rPr>
            </w:pPr>
            <w:r w:rsidRPr="008E74D0">
              <w:rPr>
                <w:b/>
                <w:sz w:val="18"/>
                <w:szCs w:val="18"/>
                <w:lang w:eastAsia="ar-SA"/>
              </w:rPr>
              <w:t>TYP/NAZWA URZĄDZENIA</w:t>
            </w:r>
          </w:p>
        </w:tc>
        <w:tc>
          <w:tcPr>
            <w:tcW w:w="8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03F2B" w14:textId="77777777" w:rsidR="00836665" w:rsidRPr="00435E2D" w:rsidRDefault="00836665" w:rsidP="008E74D0">
            <w:pPr>
              <w:suppressAutoHyphens/>
              <w:spacing w:before="40" w:line="276" w:lineRule="auto"/>
              <w:ind w:left="-108" w:right="-92"/>
              <w:jc w:val="center"/>
              <w:rPr>
                <w:b/>
                <w:bCs/>
                <w:sz w:val="18"/>
                <w:szCs w:val="18"/>
                <w:lang w:eastAsia="en-US"/>
              </w:rPr>
            </w:pPr>
            <w:r w:rsidRPr="00435E2D">
              <w:rPr>
                <w:b/>
                <w:bCs/>
                <w:sz w:val="18"/>
                <w:szCs w:val="18"/>
                <w:lang w:eastAsia="en-US"/>
              </w:rPr>
              <w:t>(wypełnia Wykonawca)</w:t>
            </w:r>
          </w:p>
        </w:tc>
      </w:tr>
      <w:tr w:rsidR="00836665" w:rsidRPr="008E74D0" w14:paraId="7B7CE848" w14:textId="77777777" w:rsidTr="008E74D0">
        <w:trPr>
          <w:cantSplit/>
          <w:trHeight w:val="343"/>
          <w:jc w:val="center"/>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90706" w14:textId="77777777" w:rsidR="00836665" w:rsidRPr="008E74D0" w:rsidRDefault="00836665" w:rsidP="008E74D0">
            <w:pPr>
              <w:suppressAutoHyphens/>
              <w:spacing w:before="40" w:line="276" w:lineRule="auto"/>
              <w:jc w:val="center"/>
              <w:rPr>
                <w:b/>
                <w:sz w:val="18"/>
                <w:szCs w:val="18"/>
                <w:lang w:eastAsia="ar-SA"/>
              </w:rPr>
            </w:pPr>
            <w:r w:rsidRPr="008E74D0">
              <w:rPr>
                <w:b/>
                <w:sz w:val="18"/>
                <w:szCs w:val="18"/>
                <w:lang w:eastAsia="ar-SA"/>
              </w:rPr>
              <w:t>PRODUCENT</w:t>
            </w:r>
          </w:p>
        </w:tc>
        <w:tc>
          <w:tcPr>
            <w:tcW w:w="8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1F3D3B" w14:textId="77777777" w:rsidR="00836665" w:rsidRPr="008E74D0" w:rsidRDefault="00836665" w:rsidP="008E74D0">
            <w:pPr>
              <w:suppressAutoHyphens/>
              <w:spacing w:before="40" w:line="276" w:lineRule="auto"/>
              <w:ind w:left="-108" w:right="-92"/>
              <w:jc w:val="center"/>
              <w:rPr>
                <w:b/>
                <w:bCs/>
                <w:sz w:val="18"/>
                <w:szCs w:val="18"/>
                <w:lang w:eastAsia="en-US"/>
              </w:rPr>
            </w:pPr>
            <w:r w:rsidRPr="00435E2D">
              <w:rPr>
                <w:b/>
                <w:bCs/>
                <w:sz w:val="18"/>
                <w:szCs w:val="18"/>
                <w:lang w:eastAsia="en-US"/>
              </w:rPr>
              <w:t>(wypełnia Wykonawca)</w:t>
            </w:r>
          </w:p>
        </w:tc>
      </w:tr>
      <w:tr w:rsidR="00836665" w:rsidRPr="008E74D0" w14:paraId="6CEA50DE" w14:textId="77777777" w:rsidTr="008E74D0">
        <w:trPr>
          <w:cantSplit/>
          <w:trHeight w:val="649"/>
          <w:jc w:val="center"/>
        </w:trPr>
        <w:tc>
          <w:tcPr>
            <w:tcW w:w="406"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1E808EC" w14:textId="77777777" w:rsidR="00836665" w:rsidRPr="008E74D0" w:rsidRDefault="00836665" w:rsidP="008E74D0">
            <w:pPr>
              <w:suppressAutoHyphens/>
              <w:spacing w:before="40" w:line="276" w:lineRule="auto"/>
              <w:ind w:right="-656"/>
              <w:rPr>
                <w:b/>
                <w:sz w:val="18"/>
                <w:szCs w:val="18"/>
                <w:lang w:eastAsia="ar-SA"/>
              </w:rPr>
            </w:pPr>
            <w:r w:rsidRPr="008E74D0">
              <w:rPr>
                <w:b/>
                <w:sz w:val="18"/>
                <w:szCs w:val="18"/>
                <w:lang w:eastAsia="ar-SA"/>
              </w:rPr>
              <w:t>Lp.</w:t>
            </w:r>
          </w:p>
        </w:tc>
        <w:tc>
          <w:tcPr>
            <w:tcW w:w="149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DAAF577" w14:textId="77777777" w:rsidR="00836665" w:rsidRPr="008E74D0" w:rsidRDefault="00836665" w:rsidP="008E74D0">
            <w:pPr>
              <w:suppressAutoHyphens/>
              <w:spacing w:before="40" w:line="276" w:lineRule="auto"/>
              <w:jc w:val="center"/>
              <w:rPr>
                <w:spacing w:val="-15"/>
                <w:sz w:val="18"/>
                <w:szCs w:val="18"/>
                <w:lang w:eastAsia="ar-SA"/>
              </w:rPr>
            </w:pPr>
            <w:r w:rsidRPr="008E74D0">
              <w:rPr>
                <w:b/>
                <w:sz w:val="18"/>
                <w:szCs w:val="18"/>
                <w:lang w:eastAsia="ar-SA"/>
              </w:rPr>
              <w:t>Wyszczególnienie parametrów</w:t>
            </w:r>
          </w:p>
        </w:tc>
        <w:tc>
          <w:tcPr>
            <w:tcW w:w="462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297A4C2" w14:textId="280ED8B4" w:rsidR="00836665" w:rsidRPr="008E74D0" w:rsidRDefault="00D75F47" w:rsidP="008E74D0">
            <w:pPr>
              <w:suppressAutoHyphens/>
              <w:spacing w:before="40" w:line="276" w:lineRule="auto"/>
              <w:ind w:left="-108" w:right="-92"/>
              <w:jc w:val="center"/>
              <w:rPr>
                <w:b/>
                <w:sz w:val="18"/>
                <w:szCs w:val="18"/>
                <w:lang w:eastAsia="ar-SA"/>
              </w:rPr>
            </w:pPr>
            <w:r>
              <w:rPr>
                <w:b/>
                <w:bCs/>
                <w:sz w:val="18"/>
                <w:szCs w:val="18"/>
                <w:lang w:eastAsia="en-US"/>
              </w:rPr>
              <w:t>Minimalne w</w:t>
            </w:r>
            <w:r w:rsidRPr="008E74D0">
              <w:rPr>
                <w:b/>
                <w:bCs/>
                <w:sz w:val="18"/>
                <w:szCs w:val="18"/>
                <w:lang w:eastAsia="en-US"/>
              </w:rPr>
              <w:t>ymagane parametry przez Zamawiającego</w:t>
            </w:r>
          </w:p>
        </w:tc>
        <w:tc>
          <w:tcPr>
            <w:tcW w:w="1202"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EC58995" w14:textId="77777777" w:rsidR="00467E4A" w:rsidRPr="00993621" w:rsidRDefault="00467E4A" w:rsidP="00467E4A">
            <w:pPr>
              <w:suppressAutoHyphens/>
              <w:spacing w:before="40" w:line="276" w:lineRule="auto"/>
              <w:ind w:left="-108" w:right="-92"/>
              <w:jc w:val="center"/>
              <w:rPr>
                <w:b/>
                <w:bCs/>
                <w:sz w:val="18"/>
                <w:szCs w:val="18"/>
                <w:lang w:eastAsia="en-US"/>
              </w:rPr>
            </w:pPr>
            <w:r w:rsidRPr="00993621">
              <w:rPr>
                <w:b/>
                <w:bCs/>
                <w:sz w:val="18"/>
                <w:szCs w:val="18"/>
                <w:lang w:eastAsia="en-US"/>
              </w:rPr>
              <w:t>Sposób potwierdzenia parametru</w:t>
            </w:r>
          </w:p>
          <w:p w14:paraId="6B4317D0" w14:textId="3B55B73C" w:rsidR="00836665" w:rsidRPr="008E74D0" w:rsidRDefault="00467E4A" w:rsidP="008E74D0">
            <w:pPr>
              <w:suppressAutoHyphens/>
              <w:spacing w:before="40" w:line="276" w:lineRule="auto"/>
              <w:ind w:left="-108" w:right="-92"/>
              <w:jc w:val="center"/>
              <w:rPr>
                <w:b/>
                <w:bCs/>
                <w:sz w:val="18"/>
                <w:szCs w:val="18"/>
                <w:lang w:eastAsia="en-US"/>
              </w:rPr>
            </w:pPr>
            <w:r w:rsidRPr="00993621">
              <w:rPr>
                <w:b/>
                <w:bCs/>
                <w:sz w:val="18"/>
                <w:szCs w:val="18"/>
                <w:lang w:eastAsia="en-US"/>
              </w:rPr>
              <w:t>(Podać wartość/wpisać TAK/NIE)</w:t>
            </w:r>
          </w:p>
        </w:tc>
        <w:tc>
          <w:tcPr>
            <w:tcW w:w="276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7F569D9" w14:textId="77777777" w:rsidR="00836665" w:rsidRPr="008E74D0" w:rsidRDefault="00836665" w:rsidP="008E74D0">
            <w:pPr>
              <w:suppressAutoHyphens/>
              <w:spacing w:before="40" w:line="276" w:lineRule="auto"/>
              <w:ind w:left="-108" w:right="-92"/>
              <w:jc w:val="center"/>
              <w:rPr>
                <w:b/>
                <w:bCs/>
                <w:sz w:val="18"/>
                <w:szCs w:val="18"/>
                <w:lang w:eastAsia="en-US"/>
              </w:rPr>
            </w:pPr>
            <w:r w:rsidRPr="008E74D0">
              <w:rPr>
                <w:b/>
                <w:bCs/>
                <w:sz w:val="18"/>
                <w:szCs w:val="18"/>
                <w:lang w:eastAsia="en-US"/>
              </w:rPr>
              <w:t>Oferowane parametry przez Wykonawcę</w:t>
            </w:r>
          </w:p>
        </w:tc>
      </w:tr>
      <w:tr w:rsidR="001D4B97" w:rsidRPr="00435E2D" w14:paraId="5C690B86" w14:textId="77777777" w:rsidTr="008E74D0">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742D46D6" w14:textId="77777777" w:rsidR="001D4B97" w:rsidRPr="008E74D0" w:rsidRDefault="001D4B97" w:rsidP="0075199C">
            <w:pPr>
              <w:numPr>
                <w:ilvl w:val="1"/>
                <w:numId w:val="19"/>
              </w:numPr>
              <w:suppressAutoHyphens/>
              <w:ind w:left="61" w:right="-656" w:hanging="61"/>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0803790E" w14:textId="151A59E6" w:rsidR="001D4B97" w:rsidRPr="001D4B97" w:rsidRDefault="001D4B97" w:rsidP="001D4B97">
            <w:pPr>
              <w:suppressAutoHyphens/>
              <w:contextualSpacing/>
              <w:rPr>
                <w:sz w:val="18"/>
                <w:szCs w:val="18"/>
                <w:lang w:eastAsia="ar-SA"/>
              </w:rPr>
            </w:pPr>
            <w:r w:rsidRPr="0075199C">
              <w:rPr>
                <w:rFonts w:eastAsia="Calibri"/>
                <w:bCs/>
                <w:color w:val="000000"/>
                <w:sz w:val="18"/>
                <w:szCs w:val="18"/>
                <w:lang w:eastAsia="en-US"/>
              </w:rPr>
              <w:t>Typ ekranu</w:t>
            </w:r>
          </w:p>
        </w:tc>
        <w:tc>
          <w:tcPr>
            <w:tcW w:w="4620" w:type="dxa"/>
            <w:tcBorders>
              <w:top w:val="single" w:sz="4" w:space="0" w:color="auto"/>
              <w:left w:val="single" w:sz="4" w:space="0" w:color="auto"/>
              <w:bottom w:val="single" w:sz="4" w:space="0" w:color="auto"/>
              <w:right w:val="single" w:sz="4" w:space="0" w:color="auto"/>
            </w:tcBorders>
          </w:tcPr>
          <w:p w14:paraId="47C190CF" w14:textId="77777777" w:rsidR="001D4B97" w:rsidRPr="0075199C" w:rsidRDefault="001D4B97" w:rsidP="001D4B97">
            <w:pPr>
              <w:rPr>
                <w:rFonts w:eastAsia="Calibri"/>
                <w:bCs/>
                <w:color w:val="000000"/>
                <w:sz w:val="18"/>
                <w:szCs w:val="18"/>
                <w:lang w:eastAsia="en-US"/>
              </w:rPr>
            </w:pPr>
            <w:r w:rsidRPr="0075199C">
              <w:rPr>
                <w:rFonts w:eastAsia="Calibri"/>
                <w:bCs/>
                <w:color w:val="000000"/>
                <w:sz w:val="18"/>
                <w:szCs w:val="18"/>
                <w:lang w:eastAsia="en-US"/>
              </w:rPr>
              <w:t xml:space="preserve">Ekran ciekłokrystaliczny z aktywną matrycą VA lub  IPS min. 21,45” </w:t>
            </w:r>
          </w:p>
          <w:p w14:paraId="0847C490" w14:textId="67DD2CF0" w:rsidR="001D4B97" w:rsidRPr="0075199C" w:rsidRDefault="001D4B97" w:rsidP="001D4B97">
            <w:pPr>
              <w:autoSpaceDE w:val="0"/>
              <w:autoSpaceDN w:val="0"/>
              <w:adjustRightInd w:val="0"/>
              <w:contextualSpacing/>
              <w:rPr>
                <w:i/>
                <w:sz w:val="18"/>
                <w:szCs w:val="18"/>
                <w:lang w:eastAsia="en-US"/>
              </w:rPr>
            </w:pPr>
            <w:r w:rsidRPr="0075199C">
              <w:rPr>
                <w:rFonts w:eastAsia="Calibri"/>
                <w:bCs/>
                <w:color w:val="000000"/>
                <w:sz w:val="18"/>
                <w:szCs w:val="18"/>
                <w:lang w:eastAsia="en-US"/>
              </w:rPr>
              <w:t>Format 16:9</w:t>
            </w:r>
          </w:p>
        </w:tc>
        <w:tc>
          <w:tcPr>
            <w:tcW w:w="1202" w:type="dxa"/>
            <w:tcBorders>
              <w:top w:val="single" w:sz="4" w:space="0" w:color="auto"/>
              <w:left w:val="single" w:sz="4" w:space="0" w:color="auto"/>
              <w:bottom w:val="single" w:sz="4" w:space="0" w:color="auto"/>
              <w:right w:val="single" w:sz="4" w:space="0" w:color="auto"/>
            </w:tcBorders>
            <w:vAlign w:val="center"/>
          </w:tcPr>
          <w:p w14:paraId="444C7DD0" w14:textId="77777777" w:rsidR="001D4B97" w:rsidRPr="00435E2D" w:rsidRDefault="001D4B97" w:rsidP="001D4B97">
            <w:pPr>
              <w:autoSpaceDE w:val="0"/>
              <w:autoSpaceDN w:val="0"/>
              <w:adjustRightInd w:val="0"/>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45836290" w14:textId="77777777" w:rsidR="001D4B97" w:rsidRPr="00435E2D" w:rsidRDefault="001D4B97" w:rsidP="001D4B97">
            <w:pPr>
              <w:autoSpaceDE w:val="0"/>
              <w:autoSpaceDN w:val="0"/>
              <w:adjustRightInd w:val="0"/>
              <w:contextualSpacing/>
              <w:jc w:val="center"/>
              <w:rPr>
                <w:i/>
                <w:sz w:val="18"/>
                <w:szCs w:val="18"/>
                <w:lang w:eastAsia="en-US"/>
              </w:rPr>
            </w:pPr>
          </w:p>
        </w:tc>
      </w:tr>
      <w:tr w:rsidR="001D4B97" w:rsidRPr="00435E2D" w14:paraId="5C534725" w14:textId="77777777" w:rsidTr="008E74D0">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44EBEC05"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29CA5B94" w14:textId="2EF77B76" w:rsidR="001D4B97" w:rsidRPr="001D4B97" w:rsidRDefault="001D4B97" w:rsidP="001D4B97">
            <w:pPr>
              <w:suppressAutoHyphens/>
              <w:spacing w:before="40" w:line="256" w:lineRule="auto"/>
              <w:contextualSpacing/>
              <w:rPr>
                <w:sz w:val="18"/>
                <w:szCs w:val="18"/>
                <w:lang w:eastAsia="en-US"/>
              </w:rPr>
            </w:pPr>
            <w:r w:rsidRPr="0075199C">
              <w:rPr>
                <w:rFonts w:eastAsia="Calibri"/>
                <w:bCs/>
                <w:color w:val="000000"/>
                <w:sz w:val="18"/>
                <w:szCs w:val="18"/>
                <w:lang w:eastAsia="en-US"/>
              </w:rPr>
              <w:t>Rozmiar plamki</w:t>
            </w:r>
          </w:p>
        </w:tc>
        <w:tc>
          <w:tcPr>
            <w:tcW w:w="4620" w:type="dxa"/>
            <w:tcBorders>
              <w:top w:val="single" w:sz="4" w:space="0" w:color="auto"/>
              <w:left w:val="single" w:sz="4" w:space="0" w:color="auto"/>
              <w:bottom w:val="single" w:sz="4" w:space="0" w:color="auto"/>
              <w:right w:val="single" w:sz="4" w:space="0" w:color="auto"/>
            </w:tcBorders>
          </w:tcPr>
          <w:p w14:paraId="3F018325" w14:textId="2B11E7ED" w:rsidR="001D4B97" w:rsidRPr="0075199C" w:rsidRDefault="001D4B97" w:rsidP="001D4B97">
            <w:pPr>
              <w:autoSpaceDE w:val="0"/>
              <w:autoSpaceDN w:val="0"/>
              <w:adjustRightInd w:val="0"/>
              <w:spacing w:before="40" w:line="256" w:lineRule="auto"/>
              <w:contextualSpacing/>
              <w:rPr>
                <w:sz w:val="18"/>
                <w:szCs w:val="18"/>
                <w:highlight w:val="yellow"/>
                <w:lang w:eastAsia="ar-SA"/>
              </w:rPr>
            </w:pPr>
            <w:r w:rsidRPr="0075199C">
              <w:rPr>
                <w:rFonts w:eastAsia="Calibri"/>
                <w:bCs/>
                <w:color w:val="000000"/>
                <w:sz w:val="18"/>
                <w:szCs w:val="18"/>
                <w:lang w:eastAsia="en-US"/>
              </w:rPr>
              <w:t>Maksymalnie 0,</w:t>
            </w:r>
            <w:r w:rsidRPr="0075199C">
              <w:rPr>
                <w:rFonts w:eastAsia="Calibri"/>
                <w:bCs/>
                <w:sz w:val="18"/>
                <w:szCs w:val="18"/>
                <w:lang w:eastAsia="en-US"/>
              </w:rPr>
              <w:t xml:space="preserve"> 25</w:t>
            </w:r>
            <w:r w:rsidRPr="0075199C">
              <w:rPr>
                <w:rFonts w:eastAsia="Calibri"/>
                <w:bCs/>
                <w:color w:val="000000"/>
                <w:sz w:val="18"/>
                <w:szCs w:val="18"/>
                <w:lang w:eastAsia="en-US"/>
              </w:rPr>
              <w:t xml:space="preserve"> mm</w:t>
            </w:r>
          </w:p>
        </w:tc>
        <w:tc>
          <w:tcPr>
            <w:tcW w:w="1202" w:type="dxa"/>
            <w:tcBorders>
              <w:top w:val="single" w:sz="4" w:space="0" w:color="auto"/>
              <w:left w:val="single" w:sz="4" w:space="0" w:color="auto"/>
              <w:bottom w:val="single" w:sz="4" w:space="0" w:color="auto"/>
              <w:right w:val="single" w:sz="4" w:space="0" w:color="auto"/>
            </w:tcBorders>
            <w:vAlign w:val="center"/>
          </w:tcPr>
          <w:p w14:paraId="3810E7E7"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r w:rsidRPr="00435E2D" w:rsidDel="00AE0C73">
              <w:rPr>
                <w:i/>
                <w:sz w:val="18"/>
                <w:szCs w:val="18"/>
                <w:lang w:eastAsia="en-US"/>
              </w:rPr>
              <w:t xml:space="preserve"> </w:t>
            </w:r>
          </w:p>
        </w:tc>
        <w:tc>
          <w:tcPr>
            <w:tcW w:w="2767" w:type="dxa"/>
            <w:tcBorders>
              <w:top w:val="single" w:sz="4" w:space="0" w:color="auto"/>
              <w:left w:val="single" w:sz="4" w:space="0" w:color="auto"/>
              <w:bottom w:val="single" w:sz="4" w:space="0" w:color="auto"/>
              <w:right w:val="single" w:sz="4" w:space="0" w:color="auto"/>
            </w:tcBorders>
            <w:vAlign w:val="center"/>
          </w:tcPr>
          <w:p w14:paraId="7B9D4B00"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r>
      <w:tr w:rsidR="001D4B97" w:rsidRPr="00435E2D" w14:paraId="384A0603" w14:textId="77777777" w:rsidTr="008E74D0">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01DD31EF"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1DD148FC" w14:textId="67482C77" w:rsidR="001D4B97" w:rsidRPr="001D4B97" w:rsidRDefault="001D4B97" w:rsidP="001D4B97">
            <w:pPr>
              <w:suppressAutoHyphens/>
              <w:spacing w:before="40" w:line="256" w:lineRule="auto"/>
              <w:contextualSpacing/>
              <w:rPr>
                <w:sz w:val="18"/>
                <w:szCs w:val="18"/>
              </w:rPr>
            </w:pPr>
            <w:r w:rsidRPr="0075199C">
              <w:rPr>
                <w:rFonts w:eastAsia="Calibri"/>
                <w:bCs/>
                <w:color w:val="000000"/>
                <w:sz w:val="18"/>
                <w:szCs w:val="18"/>
                <w:lang w:eastAsia="en-US"/>
              </w:rPr>
              <w:t>Jasność</w:t>
            </w:r>
          </w:p>
        </w:tc>
        <w:tc>
          <w:tcPr>
            <w:tcW w:w="4620" w:type="dxa"/>
            <w:tcBorders>
              <w:top w:val="single" w:sz="4" w:space="0" w:color="auto"/>
              <w:left w:val="single" w:sz="4" w:space="0" w:color="auto"/>
              <w:bottom w:val="single" w:sz="4" w:space="0" w:color="auto"/>
              <w:right w:val="single" w:sz="4" w:space="0" w:color="auto"/>
            </w:tcBorders>
          </w:tcPr>
          <w:p w14:paraId="6518CCE3" w14:textId="68FB48C9"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bCs/>
                <w:color w:val="000000"/>
                <w:sz w:val="18"/>
                <w:szCs w:val="18"/>
                <w:lang w:eastAsia="en-US"/>
              </w:rPr>
              <w:t>250 cd/m2</w:t>
            </w:r>
          </w:p>
        </w:tc>
        <w:tc>
          <w:tcPr>
            <w:tcW w:w="1202" w:type="dxa"/>
            <w:tcBorders>
              <w:top w:val="single" w:sz="4" w:space="0" w:color="auto"/>
              <w:left w:val="single" w:sz="4" w:space="0" w:color="auto"/>
              <w:bottom w:val="single" w:sz="4" w:space="0" w:color="auto"/>
              <w:right w:val="single" w:sz="4" w:space="0" w:color="auto"/>
            </w:tcBorders>
            <w:vAlign w:val="center"/>
          </w:tcPr>
          <w:p w14:paraId="037903F9"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549A2353"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r w:rsidR="001D4B97" w:rsidRPr="00435E2D" w14:paraId="0B758252" w14:textId="77777777" w:rsidTr="008E74D0">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0AD57949"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3A9A90FB" w14:textId="56DEBFD3" w:rsidR="001D4B97" w:rsidRPr="001D4B97" w:rsidRDefault="001D4B97" w:rsidP="001D4B97">
            <w:pPr>
              <w:spacing w:after="160" w:line="259" w:lineRule="auto"/>
              <w:contextualSpacing/>
              <w:rPr>
                <w:sz w:val="18"/>
                <w:szCs w:val="18"/>
              </w:rPr>
            </w:pPr>
            <w:r w:rsidRPr="0075199C">
              <w:rPr>
                <w:rFonts w:eastAsia="Calibri"/>
                <w:bCs/>
                <w:color w:val="000000"/>
                <w:sz w:val="18"/>
                <w:szCs w:val="18"/>
                <w:lang w:eastAsia="en-US"/>
              </w:rPr>
              <w:t>Kontrast</w:t>
            </w:r>
          </w:p>
        </w:tc>
        <w:tc>
          <w:tcPr>
            <w:tcW w:w="4620" w:type="dxa"/>
            <w:tcBorders>
              <w:top w:val="single" w:sz="4" w:space="0" w:color="auto"/>
              <w:left w:val="single" w:sz="4" w:space="0" w:color="auto"/>
              <w:bottom w:val="single" w:sz="4" w:space="0" w:color="auto"/>
              <w:right w:val="single" w:sz="4" w:space="0" w:color="auto"/>
            </w:tcBorders>
          </w:tcPr>
          <w:p w14:paraId="206AE618" w14:textId="0B24311F"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1000:1</w:t>
            </w:r>
          </w:p>
        </w:tc>
        <w:tc>
          <w:tcPr>
            <w:tcW w:w="1202" w:type="dxa"/>
            <w:tcBorders>
              <w:top w:val="single" w:sz="4" w:space="0" w:color="auto"/>
              <w:left w:val="single" w:sz="4" w:space="0" w:color="auto"/>
              <w:bottom w:val="single" w:sz="4" w:space="0" w:color="auto"/>
              <w:right w:val="single" w:sz="4" w:space="0" w:color="auto"/>
            </w:tcBorders>
            <w:vAlign w:val="center"/>
          </w:tcPr>
          <w:p w14:paraId="4009D8B2"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54CB046C" w14:textId="77777777" w:rsidR="001D4B97" w:rsidRPr="00435E2D" w:rsidRDefault="001D4B97" w:rsidP="001D4B97">
            <w:pPr>
              <w:autoSpaceDE w:val="0"/>
              <w:autoSpaceDN w:val="0"/>
              <w:adjustRightInd w:val="0"/>
              <w:spacing w:before="40" w:line="256" w:lineRule="auto"/>
              <w:contextualSpacing/>
              <w:rPr>
                <w:sz w:val="18"/>
                <w:szCs w:val="18"/>
                <w:lang w:eastAsia="ar-SA"/>
              </w:rPr>
            </w:pPr>
          </w:p>
        </w:tc>
      </w:tr>
      <w:tr w:rsidR="001D4B97" w:rsidRPr="00435E2D" w14:paraId="067739EB" w14:textId="77777777" w:rsidTr="008E74D0">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36154A86"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69D8BC23" w14:textId="3A71DF63" w:rsidR="001D4B97" w:rsidRPr="001D4B97" w:rsidRDefault="001D4B97" w:rsidP="001D4B97">
            <w:pPr>
              <w:spacing w:after="160" w:line="259" w:lineRule="auto"/>
              <w:contextualSpacing/>
              <w:rPr>
                <w:sz w:val="18"/>
                <w:szCs w:val="18"/>
              </w:rPr>
            </w:pPr>
            <w:r w:rsidRPr="0075199C">
              <w:rPr>
                <w:rFonts w:eastAsia="Calibri"/>
                <w:bCs/>
                <w:color w:val="000000"/>
                <w:sz w:val="18"/>
                <w:szCs w:val="18"/>
                <w:lang w:eastAsia="en-US"/>
              </w:rPr>
              <w:t>Kąty widzenia (pion/poziom)</w:t>
            </w:r>
          </w:p>
        </w:tc>
        <w:tc>
          <w:tcPr>
            <w:tcW w:w="4620" w:type="dxa"/>
            <w:tcBorders>
              <w:top w:val="single" w:sz="4" w:space="0" w:color="auto"/>
              <w:left w:val="single" w:sz="4" w:space="0" w:color="auto"/>
              <w:bottom w:val="single" w:sz="4" w:space="0" w:color="auto"/>
              <w:right w:val="single" w:sz="4" w:space="0" w:color="auto"/>
            </w:tcBorders>
          </w:tcPr>
          <w:p w14:paraId="3AB6732A" w14:textId="067D2D89"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bCs/>
                <w:color w:val="000000"/>
                <w:sz w:val="18"/>
                <w:szCs w:val="18"/>
                <w:lang w:eastAsia="en-US"/>
              </w:rPr>
              <w:t>178/178 stopni</w:t>
            </w:r>
          </w:p>
        </w:tc>
        <w:tc>
          <w:tcPr>
            <w:tcW w:w="1202" w:type="dxa"/>
            <w:tcBorders>
              <w:top w:val="single" w:sz="4" w:space="0" w:color="auto"/>
              <w:left w:val="single" w:sz="4" w:space="0" w:color="auto"/>
              <w:bottom w:val="single" w:sz="4" w:space="0" w:color="auto"/>
              <w:right w:val="single" w:sz="4" w:space="0" w:color="auto"/>
            </w:tcBorders>
            <w:vAlign w:val="center"/>
          </w:tcPr>
          <w:p w14:paraId="046CF40B"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62DAFF0B"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r w:rsidR="001D4B97" w:rsidRPr="00435E2D" w14:paraId="5A89969C" w14:textId="77777777" w:rsidTr="008E74D0">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26F59595"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36784B39" w14:textId="3D93BBB9" w:rsidR="001D4B97" w:rsidRPr="001D4B97" w:rsidRDefault="001D4B97" w:rsidP="001D4B97">
            <w:pPr>
              <w:spacing w:after="160" w:line="259" w:lineRule="auto"/>
              <w:contextualSpacing/>
              <w:rPr>
                <w:sz w:val="18"/>
                <w:szCs w:val="18"/>
              </w:rPr>
            </w:pPr>
            <w:r w:rsidRPr="0075199C">
              <w:rPr>
                <w:rFonts w:eastAsia="Calibri"/>
                <w:bCs/>
                <w:color w:val="000000"/>
                <w:sz w:val="18"/>
                <w:szCs w:val="18"/>
                <w:lang w:eastAsia="en-US"/>
              </w:rPr>
              <w:t>Czas reakcji matrycy</w:t>
            </w:r>
          </w:p>
        </w:tc>
        <w:tc>
          <w:tcPr>
            <w:tcW w:w="4620" w:type="dxa"/>
            <w:tcBorders>
              <w:top w:val="single" w:sz="4" w:space="0" w:color="auto"/>
              <w:left w:val="single" w:sz="4" w:space="0" w:color="auto"/>
              <w:bottom w:val="single" w:sz="4" w:space="0" w:color="auto"/>
              <w:right w:val="single" w:sz="4" w:space="0" w:color="auto"/>
            </w:tcBorders>
          </w:tcPr>
          <w:p w14:paraId="75B8DC4D" w14:textId="0B4887E3"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bCs/>
                <w:color w:val="000000"/>
                <w:sz w:val="18"/>
                <w:szCs w:val="18"/>
                <w:lang w:eastAsia="en-US"/>
              </w:rPr>
              <w:t>Max. 5 ms</w:t>
            </w:r>
          </w:p>
        </w:tc>
        <w:tc>
          <w:tcPr>
            <w:tcW w:w="1202" w:type="dxa"/>
            <w:tcBorders>
              <w:top w:val="single" w:sz="4" w:space="0" w:color="auto"/>
              <w:left w:val="single" w:sz="4" w:space="0" w:color="auto"/>
              <w:bottom w:val="single" w:sz="4" w:space="0" w:color="auto"/>
              <w:right w:val="single" w:sz="4" w:space="0" w:color="auto"/>
            </w:tcBorders>
            <w:vAlign w:val="center"/>
          </w:tcPr>
          <w:p w14:paraId="4FE87EB7"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25521F5A" w14:textId="77777777" w:rsidR="001D4B97" w:rsidRPr="00435E2D" w:rsidRDefault="001D4B97" w:rsidP="001D4B97">
            <w:pPr>
              <w:autoSpaceDE w:val="0"/>
              <w:autoSpaceDN w:val="0"/>
              <w:adjustRightInd w:val="0"/>
              <w:spacing w:before="40" w:line="256" w:lineRule="auto"/>
              <w:contextualSpacing/>
              <w:rPr>
                <w:sz w:val="18"/>
                <w:szCs w:val="18"/>
                <w:lang w:eastAsia="ar-SA"/>
              </w:rPr>
            </w:pPr>
          </w:p>
        </w:tc>
      </w:tr>
      <w:tr w:rsidR="001D4B97" w:rsidRPr="00435E2D" w14:paraId="74E51AE5" w14:textId="77777777" w:rsidTr="008E74D0">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6B63D37C"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6FB51CB4" w14:textId="67956B1E" w:rsidR="001D4B97" w:rsidRPr="001D4B97" w:rsidRDefault="001D4B97" w:rsidP="001D4B97">
            <w:pPr>
              <w:spacing w:after="160" w:line="259" w:lineRule="auto"/>
              <w:contextualSpacing/>
              <w:rPr>
                <w:sz w:val="18"/>
                <w:szCs w:val="18"/>
              </w:rPr>
            </w:pPr>
            <w:r w:rsidRPr="0075199C">
              <w:rPr>
                <w:rFonts w:eastAsia="Calibri"/>
                <w:bCs/>
                <w:color w:val="000000"/>
                <w:sz w:val="18"/>
                <w:szCs w:val="18"/>
                <w:lang w:eastAsia="en-US"/>
              </w:rPr>
              <w:t>Rozdzielczość maksymalna</w:t>
            </w:r>
          </w:p>
        </w:tc>
        <w:tc>
          <w:tcPr>
            <w:tcW w:w="4620" w:type="dxa"/>
            <w:tcBorders>
              <w:top w:val="single" w:sz="4" w:space="0" w:color="auto"/>
              <w:left w:val="single" w:sz="4" w:space="0" w:color="auto"/>
              <w:bottom w:val="single" w:sz="4" w:space="0" w:color="auto"/>
              <w:right w:val="single" w:sz="4" w:space="0" w:color="auto"/>
            </w:tcBorders>
          </w:tcPr>
          <w:p w14:paraId="121B0B85" w14:textId="7891BBE5"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bCs/>
                <w:color w:val="000000"/>
                <w:sz w:val="18"/>
                <w:szCs w:val="18"/>
                <w:lang w:eastAsia="en-US"/>
              </w:rPr>
              <w:t>1920 x 1080 przy 75Hz</w:t>
            </w:r>
          </w:p>
        </w:tc>
        <w:tc>
          <w:tcPr>
            <w:tcW w:w="1202" w:type="dxa"/>
            <w:tcBorders>
              <w:top w:val="single" w:sz="4" w:space="0" w:color="auto"/>
              <w:left w:val="single" w:sz="4" w:space="0" w:color="auto"/>
              <w:bottom w:val="single" w:sz="4" w:space="0" w:color="auto"/>
              <w:right w:val="single" w:sz="4" w:space="0" w:color="auto"/>
            </w:tcBorders>
            <w:vAlign w:val="center"/>
          </w:tcPr>
          <w:p w14:paraId="3295B6F9"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34993723"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r w:rsidR="001D4B97" w:rsidRPr="00435E2D" w14:paraId="62C3CC84" w14:textId="77777777" w:rsidTr="008E74D0">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1445B396"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510746A6" w14:textId="6A3B3F9A" w:rsidR="001D4B97" w:rsidRPr="001D4B97" w:rsidRDefault="001D4B97" w:rsidP="001D4B97">
            <w:pPr>
              <w:spacing w:after="160" w:line="259" w:lineRule="auto"/>
              <w:contextualSpacing/>
              <w:rPr>
                <w:sz w:val="18"/>
                <w:szCs w:val="18"/>
              </w:rPr>
            </w:pPr>
            <w:r w:rsidRPr="0075199C">
              <w:rPr>
                <w:rFonts w:eastAsia="Calibri"/>
                <w:bCs/>
                <w:color w:val="000000"/>
                <w:sz w:val="18"/>
                <w:szCs w:val="18"/>
                <w:lang w:eastAsia="en-US"/>
              </w:rPr>
              <w:t>Pochylenie monitora</w:t>
            </w:r>
          </w:p>
        </w:tc>
        <w:tc>
          <w:tcPr>
            <w:tcW w:w="4620" w:type="dxa"/>
            <w:tcBorders>
              <w:top w:val="single" w:sz="4" w:space="0" w:color="auto"/>
              <w:left w:val="single" w:sz="4" w:space="0" w:color="auto"/>
              <w:bottom w:val="single" w:sz="4" w:space="0" w:color="auto"/>
              <w:right w:val="single" w:sz="4" w:space="0" w:color="auto"/>
            </w:tcBorders>
          </w:tcPr>
          <w:p w14:paraId="4C89D9CA" w14:textId="09E23562"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bCs/>
                <w:color w:val="000000"/>
                <w:sz w:val="18"/>
                <w:szCs w:val="18"/>
                <w:lang w:eastAsia="en-US"/>
              </w:rPr>
              <w:t>W zakresie: od minimum -5 do minimum +21 stopni</w:t>
            </w:r>
          </w:p>
        </w:tc>
        <w:tc>
          <w:tcPr>
            <w:tcW w:w="1202" w:type="dxa"/>
            <w:tcBorders>
              <w:top w:val="single" w:sz="4" w:space="0" w:color="auto"/>
              <w:left w:val="single" w:sz="4" w:space="0" w:color="auto"/>
              <w:bottom w:val="single" w:sz="4" w:space="0" w:color="auto"/>
              <w:right w:val="single" w:sz="4" w:space="0" w:color="auto"/>
            </w:tcBorders>
            <w:vAlign w:val="center"/>
          </w:tcPr>
          <w:p w14:paraId="5F74F44C"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24CCE040"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r w:rsidR="001D4B97" w:rsidRPr="00435E2D" w14:paraId="0BD65A13" w14:textId="77777777" w:rsidTr="008E74D0">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0C89D8EB"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1F53779B" w14:textId="7E03F1C0" w:rsidR="001D4B97" w:rsidRPr="001D4B97" w:rsidRDefault="001D4B97" w:rsidP="001D4B97">
            <w:pPr>
              <w:spacing w:after="160" w:line="259" w:lineRule="auto"/>
              <w:contextualSpacing/>
              <w:rPr>
                <w:sz w:val="18"/>
                <w:szCs w:val="18"/>
              </w:rPr>
            </w:pPr>
            <w:r w:rsidRPr="0075199C">
              <w:rPr>
                <w:rFonts w:eastAsia="Calibri"/>
                <w:bCs/>
                <w:color w:val="000000"/>
                <w:sz w:val="18"/>
                <w:szCs w:val="18"/>
                <w:lang w:eastAsia="en-US"/>
              </w:rPr>
              <w:t>Powłoka powierzchni ekranu</w:t>
            </w:r>
          </w:p>
        </w:tc>
        <w:tc>
          <w:tcPr>
            <w:tcW w:w="4620" w:type="dxa"/>
            <w:tcBorders>
              <w:top w:val="single" w:sz="4" w:space="0" w:color="auto"/>
              <w:left w:val="single" w:sz="4" w:space="0" w:color="auto"/>
              <w:bottom w:val="single" w:sz="4" w:space="0" w:color="auto"/>
              <w:right w:val="single" w:sz="4" w:space="0" w:color="auto"/>
            </w:tcBorders>
          </w:tcPr>
          <w:p w14:paraId="60202CAE" w14:textId="4626A760"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bCs/>
                <w:color w:val="000000"/>
                <w:sz w:val="18"/>
                <w:szCs w:val="18"/>
                <w:lang w:eastAsia="en-US"/>
              </w:rPr>
              <w:t>Antyodblaskowa</w:t>
            </w:r>
          </w:p>
        </w:tc>
        <w:tc>
          <w:tcPr>
            <w:tcW w:w="1202" w:type="dxa"/>
            <w:tcBorders>
              <w:top w:val="single" w:sz="4" w:space="0" w:color="auto"/>
              <w:left w:val="single" w:sz="4" w:space="0" w:color="auto"/>
              <w:bottom w:val="single" w:sz="4" w:space="0" w:color="auto"/>
              <w:right w:val="single" w:sz="4" w:space="0" w:color="auto"/>
            </w:tcBorders>
            <w:vAlign w:val="center"/>
          </w:tcPr>
          <w:p w14:paraId="4D5EF1F7"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4E757A01"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r w:rsidR="001D4B97" w:rsidRPr="00435E2D" w14:paraId="05588970" w14:textId="77777777" w:rsidTr="008E74D0">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394A38FC"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6F78EA38" w14:textId="785E47C9" w:rsidR="001D4B97" w:rsidRPr="001D4B97" w:rsidRDefault="001D4B97" w:rsidP="001D4B97">
            <w:pPr>
              <w:spacing w:after="160" w:line="259" w:lineRule="auto"/>
              <w:contextualSpacing/>
              <w:rPr>
                <w:sz w:val="18"/>
                <w:szCs w:val="18"/>
              </w:rPr>
            </w:pPr>
            <w:r w:rsidRPr="0075199C">
              <w:rPr>
                <w:rFonts w:eastAsia="Calibri"/>
                <w:bCs/>
                <w:color w:val="000000"/>
                <w:sz w:val="18"/>
                <w:szCs w:val="18"/>
                <w:lang w:eastAsia="en-US"/>
              </w:rPr>
              <w:t>Podświetlenie</w:t>
            </w:r>
          </w:p>
        </w:tc>
        <w:tc>
          <w:tcPr>
            <w:tcW w:w="4620" w:type="dxa"/>
            <w:tcBorders>
              <w:top w:val="single" w:sz="4" w:space="0" w:color="auto"/>
              <w:left w:val="single" w:sz="4" w:space="0" w:color="auto"/>
              <w:bottom w:val="single" w:sz="4" w:space="0" w:color="auto"/>
              <w:right w:val="single" w:sz="4" w:space="0" w:color="auto"/>
            </w:tcBorders>
          </w:tcPr>
          <w:p w14:paraId="0CBE5BE9" w14:textId="53EFDF3F"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bCs/>
                <w:color w:val="000000"/>
                <w:sz w:val="18"/>
                <w:szCs w:val="18"/>
                <w:lang w:eastAsia="en-US"/>
              </w:rPr>
              <w:t>System podświetlenia LED</w:t>
            </w:r>
          </w:p>
        </w:tc>
        <w:tc>
          <w:tcPr>
            <w:tcW w:w="1202" w:type="dxa"/>
            <w:tcBorders>
              <w:top w:val="single" w:sz="4" w:space="0" w:color="auto"/>
              <w:left w:val="single" w:sz="4" w:space="0" w:color="auto"/>
              <w:bottom w:val="single" w:sz="4" w:space="0" w:color="auto"/>
              <w:right w:val="single" w:sz="4" w:space="0" w:color="auto"/>
            </w:tcBorders>
            <w:vAlign w:val="center"/>
          </w:tcPr>
          <w:p w14:paraId="7DD8ACF8"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7C709030"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r w:rsidR="001D4B97" w:rsidRPr="00435E2D" w14:paraId="1046C214" w14:textId="77777777" w:rsidTr="008E74D0">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309D34E0"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1A024F24" w14:textId="53F4DFBB" w:rsidR="001D4B97" w:rsidRPr="001D4B97" w:rsidRDefault="001D4B97" w:rsidP="001D4B97">
            <w:pPr>
              <w:spacing w:after="160" w:line="259" w:lineRule="auto"/>
              <w:contextualSpacing/>
              <w:rPr>
                <w:sz w:val="18"/>
                <w:szCs w:val="18"/>
              </w:rPr>
            </w:pPr>
            <w:r w:rsidRPr="0075199C">
              <w:rPr>
                <w:rFonts w:eastAsia="Calibri"/>
                <w:bCs/>
                <w:color w:val="000000"/>
                <w:sz w:val="18"/>
                <w:szCs w:val="18"/>
                <w:lang w:eastAsia="en-US"/>
              </w:rPr>
              <w:t>Waga bez podstawy</w:t>
            </w:r>
          </w:p>
        </w:tc>
        <w:tc>
          <w:tcPr>
            <w:tcW w:w="4620" w:type="dxa"/>
            <w:tcBorders>
              <w:top w:val="single" w:sz="4" w:space="0" w:color="auto"/>
              <w:left w:val="single" w:sz="4" w:space="0" w:color="auto"/>
              <w:bottom w:val="single" w:sz="4" w:space="0" w:color="auto"/>
              <w:right w:val="single" w:sz="4" w:space="0" w:color="auto"/>
            </w:tcBorders>
          </w:tcPr>
          <w:p w14:paraId="6E9E0A95" w14:textId="345457C4"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bCs/>
                <w:color w:val="000000"/>
                <w:sz w:val="18"/>
                <w:szCs w:val="18"/>
                <w:lang w:eastAsia="en-US"/>
              </w:rPr>
              <w:t xml:space="preserve">Maksymalnie 4,5 kg  </w:t>
            </w:r>
          </w:p>
        </w:tc>
        <w:tc>
          <w:tcPr>
            <w:tcW w:w="1202" w:type="dxa"/>
            <w:tcBorders>
              <w:top w:val="single" w:sz="4" w:space="0" w:color="auto"/>
              <w:left w:val="single" w:sz="4" w:space="0" w:color="auto"/>
              <w:bottom w:val="single" w:sz="4" w:space="0" w:color="auto"/>
              <w:right w:val="single" w:sz="4" w:space="0" w:color="auto"/>
            </w:tcBorders>
            <w:vAlign w:val="center"/>
          </w:tcPr>
          <w:p w14:paraId="4008DC7B"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2EFF3952"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r w:rsidR="001D4B97" w:rsidRPr="00435E2D" w14:paraId="64AB4FC2" w14:textId="77777777" w:rsidTr="008E74D0">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05903117"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07B7FF33" w14:textId="7437F08E" w:rsidR="001D4B97" w:rsidRPr="00435E2D" w:rsidRDefault="001D4B97" w:rsidP="001D4B97">
            <w:pPr>
              <w:spacing w:after="160" w:line="259" w:lineRule="auto"/>
              <w:contextualSpacing/>
              <w:rPr>
                <w:sz w:val="18"/>
                <w:szCs w:val="18"/>
              </w:rPr>
            </w:pPr>
            <w:r w:rsidRPr="008D09BE">
              <w:rPr>
                <w:rFonts w:eastAsia="Calibri"/>
                <w:bCs/>
                <w:color w:val="000000"/>
                <w:lang w:eastAsia="en-US"/>
              </w:rPr>
              <w:t>Zużycie energii</w:t>
            </w:r>
          </w:p>
        </w:tc>
        <w:tc>
          <w:tcPr>
            <w:tcW w:w="4620" w:type="dxa"/>
            <w:tcBorders>
              <w:top w:val="single" w:sz="4" w:space="0" w:color="auto"/>
              <w:left w:val="single" w:sz="4" w:space="0" w:color="auto"/>
              <w:bottom w:val="single" w:sz="4" w:space="0" w:color="auto"/>
              <w:right w:val="single" w:sz="4" w:space="0" w:color="auto"/>
            </w:tcBorders>
          </w:tcPr>
          <w:p w14:paraId="1CD6B713" w14:textId="22B7D8EA"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bCs/>
                <w:color w:val="000000"/>
                <w:sz w:val="18"/>
                <w:szCs w:val="18"/>
                <w:lang w:eastAsia="en-US"/>
              </w:rPr>
              <w:t>Maximum 21W (tryb włączenia); 0,5W (tryb czuwania)</w:t>
            </w:r>
          </w:p>
        </w:tc>
        <w:tc>
          <w:tcPr>
            <w:tcW w:w="1202" w:type="dxa"/>
            <w:tcBorders>
              <w:top w:val="single" w:sz="4" w:space="0" w:color="auto"/>
              <w:left w:val="single" w:sz="4" w:space="0" w:color="auto"/>
              <w:bottom w:val="single" w:sz="4" w:space="0" w:color="auto"/>
              <w:right w:val="single" w:sz="4" w:space="0" w:color="auto"/>
            </w:tcBorders>
            <w:vAlign w:val="center"/>
          </w:tcPr>
          <w:p w14:paraId="743A1337"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73001179"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r w:rsidR="001D4B97" w:rsidRPr="00435E2D" w14:paraId="1E385765" w14:textId="77777777" w:rsidTr="008E74D0">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1B1FA89C"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28942810" w14:textId="21147FCF" w:rsidR="001D4B97" w:rsidRPr="001D4B97" w:rsidRDefault="001D4B97" w:rsidP="001D4B97">
            <w:pPr>
              <w:suppressAutoHyphens/>
              <w:spacing w:before="40" w:line="256" w:lineRule="auto"/>
              <w:contextualSpacing/>
              <w:rPr>
                <w:sz w:val="18"/>
                <w:szCs w:val="18"/>
              </w:rPr>
            </w:pPr>
            <w:r w:rsidRPr="0075199C">
              <w:rPr>
                <w:rFonts w:eastAsia="Calibri"/>
                <w:bCs/>
                <w:color w:val="000000"/>
                <w:sz w:val="18"/>
                <w:szCs w:val="18"/>
                <w:lang w:eastAsia="en-US"/>
              </w:rPr>
              <w:t xml:space="preserve">Złącze </w:t>
            </w:r>
          </w:p>
        </w:tc>
        <w:tc>
          <w:tcPr>
            <w:tcW w:w="4620" w:type="dxa"/>
            <w:tcBorders>
              <w:top w:val="single" w:sz="4" w:space="0" w:color="auto"/>
              <w:left w:val="single" w:sz="4" w:space="0" w:color="auto"/>
              <w:bottom w:val="single" w:sz="4" w:space="0" w:color="auto"/>
              <w:right w:val="single" w:sz="4" w:space="0" w:color="auto"/>
            </w:tcBorders>
          </w:tcPr>
          <w:p w14:paraId="56D1BAEA" w14:textId="02095344"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bCs/>
                <w:color w:val="000000"/>
                <w:sz w:val="18"/>
                <w:szCs w:val="18"/>
                <w:lang w:eastAsia="en-US"/>
              </w:rPr>
              <w:t>VGA lub D-SUB + DP + HDMI (dołączony przewód umożliwiający podłączenie monitora z stacją roboczą o parametrach wyszczególnione w tabeli „Wymagane minimalne parametry techniczne komputerów” w punkcie 11 -</w:t>
            </w:r>
            <w:r w:rsidRPr="0075199C">
              <w:rPr>
                <w:rFonts w:eastAsia="Calibri"/>
                <w:sz w:val="18"/>
                <w:szCs w:val="18"/>
                <w:lang w:eastAsia="en-US"/>
              </w:rPr>
              <w:t xml:space="preserve"> Porty/złącza</w:t>
            </w:r>
            <w:r w:rsidRPr="0075199C">
              <w:rPr>
                <w:rFonts w:eastAsia="Calibri"/>
                <w:bCs/>
                <w:color w:val="000000"/>
                <w:sz w:val="18"/>
                <w:szCs w:val="18"/>
                <w:lang w:eastAsia="en-US"/>
              </w:rPr>
              <w:t>)</w:t>
            </w:r>
          </w:p>
        </w:tc>
        <w:tc>
          <w:tcPr>
            <w:tcW w:w="1202" w:type="dxa"/>
            <w:tcBorders>
              <w:top w:val="single" w:sz="4" w:space="0" w:color="auto"/>
              <w:left w:val="single" w:sz="4" w:space="0" w:color="auto"/>
              <w:bottom w:val="single" w:sz="4" w:space="0" w:color="auto"/>
              <w:right w:val="single" w:sz="4" w:space="0" w:color="auto"/>
            </w:tcBorders>
            <w:vAlign w:val="center"/>
          </w:tcPr>
          <w:p w14:paraId="46FC7953"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5EC74895"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r w:rsidR="001D4B97" w:rsidRPr="00435E2D" w14:paraId="518F3079" w14:textId="77777777" w:rsidTr="008E74D0">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727D7A4E"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52CA0084" w14:textId="2A77E45E" w:rsidR="001D4B97" w:rsidRPr="001D4B97" w:rsidRDefault="001D4B97" w:rsidP="001D4B97">
            <w:pPr>
              <w:spacing w:after="160" w:line="259" w:lineRule="auto"/>
              <w:contextualSpacing/>
              <w:rPr>
                <w:sz w:val="18"/>
                <w:szCs w:val="18"/>
              </w:rPr>
            </w:pPr>
            <w:r w:rsidRPr="0075199C">
              <w:rPr>
                <w:rFonts w:eastAsia="Calibri"/>
                <w:bCs/>
                <w:color w:val="000000"/>
                <w:sz w:val="18"/>
                <w:szCs w:val="18"/>
                <w:lang w:eastAsia="en-US"/>
              </w:rPr>
              <w:t>Głośniki</w:t>
            </w:r>
          </w:p>
        </w:tc>
        <w:tc>
          <w:tcPr>
            <w:tcW w:w="4620" w:type="dxa"/>
            <w:tcBorders>
              <w:top w:val="single" w:sz="4" w:space="0" w:color="auto"/>
              <w:left w:val="single" w:sz="4" w:space="0" w:color="auto"/>
              <w:bottom w:val="single" w:sz="4" w:space="0" w:color="auto"/>
              <w:right w:val="single" w:sz="4" w:space="0" w:color="auto"/>
            </w:tcBorders>
          </w:tcPr>
          <w:p w14:paraId="2A829D4C" w14:textId="3ACC0B67"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bCs/>
                <w:color w:val="000000"/>
                <w:sz w:val="18"/>
                <w:szCs w:val="18"/>
                <w:lang w:eastAsia="en-US"/>
              </w:rPr>
              <w:t>Wbudowane dwa głośniki stereo.</w:t>
            </w:r>
          </w:p>
        </w:tc>
        <w:tc>
          <w:tcPr>
            <w:tcW w:w="1202" w:type="dxa"/>
            <w:tcBorders>
              <w:top w:val="single" w:sz="4" w:space="0" w:color="auto"/>
              <w:left w:val="single" w:sz="4" w:space="0" w:color="auto"/>
              <w:bottom w:val="single" w:sz="4" w:space="0" w:color="auto"/>
              <w:right w:val="single" w:sz="4" w:space="0" w:color="auto"/>
            </w:tcBorders>
            <w:vAlign w:val="center"/>
          </w:tcPr>
          <w:p w14:paraId="6FD9422D"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7CCCA2D1"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r w:rsidR="001D4B97" w:rsidRPr="00435E2D" w14:paraId="7F3BCD84" w14:textId="77777777" w:rsidTr="008E74D0">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7D43783B"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20686D51" w14:textId="5480BE84" w:rsidR="001D4B97" w:rsidRPr="001D4B97" w:rsidRDefault="001D4B97" w:rsidP="001D4B97">
            <w:pPr>
              <w:spacing w:after="160" w:line="259" w:lineRule="auto"/>
              <w:contextualSpacing/>
              <w:rPr>
                <w:sz w:val="18"/>
                <w:szCs w:val="18"/>
              </w:rPr>
            </w:pPr>
            <w:r w:rsidRPr="0075199C">
              <w:rPr>
                <w:rFonts w:eastAsia="Calibri"/>
                <w:bCs/>
                <w:sz w:val="18"/>
                <w:szCs w:val="18"/>
                <w:lang w:eastAsia="en-US"/>
              </w:rPr>
              <w:t>Gwarancja i Wsparcie techniczne producenta</w:t>
            </w:r>
          </w:p>
        </w:tc>
        <w:tc>
          <w:tcPr>
            <w:tcW w:w="4620" w:type="dxa"/>
            <w:tcBorders>
              <w:top w:val="single" w:sz="4" w:space="0" w:color="auto"/>
              <w:left w:val="single" w:sz="4" w:space="0" w:color="auto"/>
              <w:bottom w:val="single" w:sz="4" w:space="0" w:color="auto"/>
              <w:right w:val="single" w:sz="4" w:space="0" w:color="auto"/>
            </w:tcBorders>
          </w:tcPr>
          <w:p w14:paraId="40DE54FF" w14:textId="77777777" w:rsidR="001D4B97" w:rsidRPr="0075199C" w:rsidRDefault="001D4B97" w:rsidP="0075199C">
            <w:pPr>
              <w:numPr>
                <w:ilvl w:val="0"/>
                <w:numId w:val="20"/>
              </w:numPr>
              <w:contextualSpacing/>
              <w:rPr>
                <w:rFonts w:eastAsia="Calibri"/>
                <w:sz w:val="18"/>
                <w:szCs w:val="18"/>
                <w:lang w:eastAsia="en-US"/>
              </w:rPr>
            </w:pPr>
            <w:r w:rsidRPr="0075199C">
              <w:rPr>
                <w:rFonts w:eastAsia="Calibri"/>
                <w:sz w:val="18"/>
                <w:szCs w:val="18"/>
                <w:lang w:eastAsia="en-US"/>
              </w:rPr>
              <w:t xml:space="preserve">min. 3 lata świadczona w miejscu użytkowania sprzętu (on-site) </w:t>
            </w:r>
          </w:p>
          <w:p w14:paraId="2C6F9EAB" w14:textId="77777777" w:rsidR="001D4B97" w:rsidRPr="0075199C" w:rsidRDefault="001D4B97" w:rsidP="0075199C">
            <w:pPr>
              <w:numPr>
                <w:ilvl w:val="0"/>
                <w:numId w:val="20"/>
              </w:numPr>
              <w:contextualSpacing/>
              <w:rPr>
                <w:rFonts w:eastAsia="Calibri"/>
                <w:sz w:val="18"/>
                <w:szCs w:val="18"/>
                <w:lang w:eastAsia="en-US"/>
              </w:rPr>
            </w:pPr>
            <w:r w:rsidRPr="0075199C">
              <w:rPr>
                <w:rFonts w:eastAsia="Calibri"/>
                <w:sz w:val="18"/>
                <w:szCs w:val="18"/>
                <w:lang w:eastAsia="en-US"/>
              </w:rPr>
              <w:t>Naprawy gwarancyjne urządzeń muszą być realizowane przez Producenta, Autoryzowanego Partnera Serwisowego Producenta lub Dostawcę sprzętu legitymującego się stosownym certyfikatem producenta oraz musi posiadać certyfikat ISO 9001 w zakresie napraw sprzętu komputerowego</w:t>
            </w:r>
          </w:p>
          <w:p w14:paraId="5126CC67" w14:textId="77777777" w:rsidR="001D4B97" w:rsidRPr="0075199C" w:rsidRDefault="001D4B97" w:rsidP="0075199C">
            <w:pPr>
              <w:numPr>
                <w:ilvl w:val="0"/>
                <w:numId w:val="20"/>
              </w:numPr>
              <w:contextualSpacing/>
              <w:rPr>
                <w:rFonts w:eastAsia="Calibri"/>
                <w:sz w:val="18"/>
                <w:szCs w:val="18"/>
                <w:lang w:eastAsia="en-US"/>
              </w:rPr>
            </w:pPr>
            <w:r w:rsidRPr="0075199C">
              <w:rPr>
                <w:rFonts w:eastAsia="Calibri"/>
                <w:sz w:val="18"/>
                <w:szCs w:val="18"/>
                <w:lang w:eastAsia="en-US"/>
              </w:rPr>
              <w:t>Zamawiający wymaga zapewnienia serwisu gwarancyjnego producenta dostarczanego sprzętu na okres co najmniej 36 miesięcy w reżimie „Next Bussines Day”</w:t>
            </w:r>
          </w:p>
          <w:p w14:paraId="587C73CB" w14:textId="77777777" w:rsidR="001D4B97" w:rsidRPr="0075199C" w:rsidRDefault="001D4B97" w:rsidP="0075199C">
            <w:pPr>
              <w:numPr>
                <w:ilvl w:val="0"/>
                <w:numId w:val="20"/>
              </w:numPr>
              <w:contextualSpacing/>
              <w:rPr>
                <w:rFonts w:eastAsia="Calibri"/>
                <w:sz w:val="18"/>
                <w:szCs w:val="18"/>
                <w:lang w:eastAsia="en-US"/>
              </w:rPr>
            </w:pPr>
            <w:r w:rsidRPr="0075199C">
              <w:rPr>
                <w:rFonts w:eastAsia="Calibri"/>
                <w:sz w:val="18"/>
                <w:szCs w:val="18"/>
                <w:lang w:eastAsia="en-US"/>
              </w:rPr>
              <w:t xml:space="preserve">Reżim „Next Bussines Day” - wymiana lub naprawa uszkodzonego urządzenia (w lokalizacji Zamawiającego) do końca następnego dnia roboczego. </w:t>
            </w:r>
          </w:p>
          <w:p w14:paraId="39730D8F" w14:textId="77777777" w:rsidR="001D4B97" w:rsidRPr="0075199C" w:rsidRDefault="001D4B97" w:rsidP="0075199C">
            <w:pPr>
              <w:numPr>
                <w:ilvl w:val="0"/>
                <w:numId w:val="20"/>
              </w:numPr>
              <w:contextualSpacing/>
              <w:rPr>
                <w:rFonts w:eastAsia="Calibri"/>
                <w:sz w:val="18"/>
                <w:szCs w:val="18"/>
                <w:lang w:eastAsia="en-US"/>
              </w:rPr>
            </w:pPr>
            <w:r w:rsidRPr="0075199C">
              <w:rPr>
                <w:rFonts w:eastAsia="Calibri"/>
                <w:sz w:val="18"/>
                <w:szCs w:val="18"/>
                <w:lang w:eastAsia="en-US"/>
              </w:rPr>
              <w:t>dedykowany numer tel. oraz adres email dla wsparcia technicznego i informacji produktowej.</w:t>
            </w:r>
          </w:p>
          <w:p w14:paraId="0DDC067C" w14:textId="77777777" w:rsidR="001D4B97" w:rsidRPr="0075199C" w:rsidRDefault="001D4B97" w:rsidP="0075199C">
            <w:pPr>
              <w:numPr>
                <w:ilvl w:val="0"/>
                <w:numId w:val="20"/>
              </w:numPr>
              <w:contextualSpacing/>
              <w:rPr>
                <w:rFonts w:eastAsia="Calibri"/>
                <w:sz w:val="18"/>
                <w:szCs w:val="18"/>
                <w:lang w:eastAsia="en-US"/>
              </w:rPr>
            </w:pPr>
            <w:r w:rsidRPr="0075199C">
              <w:rPr>
                <w:rFonts w:eastAsia="Calibri"/>
                <w:sz w:val="18"/>
                <w:szCs w:val="18"/>
                <w:lang w:eastAsia="en-US"/>
              </w:rPr>
              <w:t>możliwość weryfikacji u producenta konfiguracji fabrycznej zakupionego sprzętu,</w:t>
            </w:r>
          </w:p>
          <w:p w14:paraId="4CF18D3A" w14:textId="77777777" w:rsidR="001D4B97" w:rsidRPr="0075199C" w:rsidRDefault="001D4B97" w:rsidP="0075199C">
            <w:pPr>
              <w:numPr>
                <w:ilvl w:val="0"/>
                <w:numId w:val="20"/>
              </w:numPr>
              <w:contextualSpacing/>
              <w:rPr>
                <w:rFonts w:eastAsia="Calibri"/>
                <w:sz w:val="18"/>
                <w:szCs w:val="18"/>
                <w:lang w:eastAsia="en-US"/>
              </w:rPr>
            </w:pPr>
            <w:r w:rsidRPr="0075199C">
              <w:rPr>
                <w:rFonts w:eastAsia="Calibri"/>
                <w:sz w:val="18"/>
                <w:szCs w:val="18"/>
                <w:lang w:eastAsia="en-US"/>
              </w:rPr>
              <w:t>Zamawiający żąda możliwości zgłaszania awarii lub problemów eksploatacyjnych przez 24 godziny, 7 dni w tygodniu,</w:t>
            </w:r>
          </w:p>
          <w:p w14:paraId="69C3BD2A" w14:textId="77777777" w:rsidR="001D4B97" w:rsidRPr="0075199C" w:rsidRDefault="001D4B97" w:rsidP="0075199C">
            <w:pPr>
              <w:numPr>
                <w:ilvl w:val="0"/>
                <w:numId w:val="20"/>
              </w:numPr>
              <w:rPr>
                <w:rFonts w:eastAsia="Calibri"/>
                <w:sz w:val="18"/>
                <w:szCs w:val="18"/>
                <w:lang w:eastAsia="en-US"/>
              </w:rPr>
            </w:pPr>
            <w:r w:rsidRPr="0075199C">
              <w:rPr>
                <w:rFonts w:eastAsia="Calibri"/>
                <w:sz w:val="18"/>
                <w:szCs w:val="18"/>
                <w:lang w:eastAsia="en-US"/>
              </w:rPr>
              <w:t xml:space="preserve">Zgłoszenie awarii (potrzebę wsparcia technicznego) Zamawiający dokona za pośrednictwem systemu helpdesku Wykonawcy (w języku polskim) lub Producenta według własnego wyboru. </w:t>
            </w:r>
          </w:p>
          <w:p w14:paraId="3D8E4984" w14:textId="153CDEF5"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Zamawiający wymaga również zapewnienia prawa do bezpośredniego dostępu do pomocy technicznej producenta, jego bazy wiedzy w celu wsparcia przy rozwiązywaniu problemów eksploatacyjnych oraz aktualizacji oprogramowania,</w:t>
            </w:r>
          </w:p>
        </w:tc>
        <w:tc>
          <w:tcPr>
            <w:tcW w:w="1202" w:type="dxa"/>
            <w:tcBorders>
              <w:top w:val="single" w:sz="4" w:space="0" w:color="auto"/>
              <w:left w:val="single" w:sz="4" w:space="0" w:color="auto"/>
              <w:bottom w:val="single" w:sz="4" w:space="0" w:color="auto"/>
              <w:right w:val="single" w:sz="4" w:space="0" w:color="auto"/>
            </w:tcBorders>
            <w:vAlign w:val="center"/>
          </w:tcPr>
          <w:p w14:paraId="16A71A48"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23A80104"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r w:rsidR="001D4B97" w:rsidRPr="00435E2D" w14:paraId="7F9E8C76" w14:textId="77777777" w:rsidTr="008E74D0">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344843B4" w14:textId="77777777" w:rsidR="001D4B97" w:rsidRPr="008E74D0" w:rsidRDefault="001D4B97" w:rsidP="0075199C">
            <w:pPr>
              <w:numPr>
                <w:ilvl w:val="1"/>
                <w:numId w:val="19"/>
              </w:numPr>
              <w:suppressAutoHyphens/>
              <w:spacing w:before="40" w:line="276" w:lineRule="auto"/>
              <w:ind w:left="0" w:right="-656" w:hanging="12"/>
              <w:contextualSpacing/>
              <w:jc w:val="center"/>
              <w:rPr>
                <w:sz w:val="18"/>
                <w:szCs w:val="18"/>
                <w:lang w:eastAsia="ar-SA"/>
              </w:rPr>
            </w:pPr>
          </w:p>
        </w:tc>
        <w:tc>
          <w:tcPr>
            <w:tcW w:w="1490" w:type="dxa"/>
            <w:tcBorders>
              <w:top w:val="single" w:sz="4" w:space="0" w:color="auto"/>
              <w:left w:val="single" w:sz="4" w:space="0" w:color="auto"/>
              <w:bottom w:val="single" w:sz="4" w:space="0" w:color="auto"/>
              <w:right w:val="single" w:sz="4" w:space="0" w:color="auto"/>
            </w:tcBorders>
          </w:tcPr>
          <w:p w14:paraId="535A28E1" w14:textId="6A19BC05" w:rsidR="001D4B97" w:rsidRPr="001D4B97" w:rsidRDefault="001D4B97" w:rsidP="001D4B97">
            <w:pPr>
              <w:spacing w:after="160" w:line="259" w:lineRule="auto"/>
              <w:contextualSpacing/>
              <w:rPr>
                <w:sz w:val="18"/>
                <w:szCs w:val="18"/>
              </w:rPr>
            </w:pPr>
            <w:r w:rsidRPr="0075199C">
              <w:rPr>
                <w:rFonts w:eastAsia="Calibri"/>
                <w:bCs/>
                <w:color w:val="000000"/>
                <w:sz w:val="18"/>
                <w:szCs w:val="18"/>
                <w:lang w:eastAsia="en-US"/>
              </w:rPr>
              <w:t>Inne</w:t>
            </w:r>
          </w:p>
        </w:tc>
        <w:tc>
          <w:tcPr>
            <w:tcW w:w="4620" w:type="dxa"/>
            <w:tcBorders>
              <w:top w:val="single" w:sz="4" w:space="0" w:color="auto"/>
              <w:left w:val="single" w:sz="4" w:space="0" w:color="auto"/>
              <w:bottom w:val="single" w:sz="4" w:space="0" w:color="auto"/>
              <w:right w:val="single" w:sz="4" w:space="0" w:color="auto"/>
            </w:tcBorders>
          </w:tcPr>
          <w:p w14:paraId="5B4229A7" w14:textId="77777777" w:rsidR="001D4B97" w:rsidRPr="0075199C" w:rsidRDefault="001D4B97" w:rsidP="001D4B97">
            <w:pPr>
              <w:numPr>
                <w:ilvl w:val="0"/>
                <w:numId w:val="17"/>
              </w:numPr>
              <w:contextualSpacing/>
              <w:rPr>
                <w:rFonts w:eastAsia="Calibri"/>
                <w:bCs/>
                <w:sz w:val="18"/>
                <w:szCs w:val="18"/>
                <w:lang w:eastAsia="en-US"/>
              </w:rPr>
            </w:pPr>
            <w:r w:rsidRPr="0075199C">
              <w:rPr>
                <w:rFonts w:eastAsia="Calibri"/>
                <w:bCs/>
                <w:sz w:val="18"/>
                <w:szCs w:val="18"/>
                <w:lang w:eastAsia="en-US"/>
              </w:rPr>
              <w:t xml:space="preserve">ENERGY STAR </w:t>
            </w:r>
            <w:r w:rsidRPr="0075199C">
              <w:rPr>
                <w:rFonts w:eastAsia="Calibri"/>
                <w:bCs/>
                <w:color w:val="000000"/>
                <w:sz w:val="18"/>
                <w:szCs w:val="18"/>
                <w:lang w:eastAsia="en-US"/>
              </w:rPr>
              <w:t>(wystarczy oświadczenie wykonawcy)</w:t>
            </w:r>
          </w:p>
          <w:p w14:paraId="1444E4E8" w14:textId="77777777" w:rsidR="001D4B97" w:rsidRPr="0075199C" w:rsidRDefault="001D4B97" w:rsidP="001D4B97">
            <w:pPr>
              <w:numPr>
                <w:ilvl w:val="0"/>
                <w:numId w:val="17"/>
              </w:numPr>
              <w:contextualSpacing/>
              <w:rPr>
                <w:rFonts w:eastAsia="Calibri"/>
                <w:bCs/>
                <w:sz w:val="18"/>
                <w:szCs w:val="18"/>
                <w:lang w:eastAsia="en-US"/>
              </w:rPr>
            </w:pPr>
            <w:r w:rsidRPr="0075199C">
              <w:rPr>
                <w:rFonts w:eastAsia="Calibri"/>
                <w:bCs/>
                <w:sz w:val="18"/>
                <w:szCs w:val="18"/>
                <w:lang w:eastAsia="en-US"/>
              </w:rPr>
              <w:t>TCO Certified Displays 9, o</w:t>
            </w:r>
            <w:r w:rsidRPr="0075199C">
              <w:rPr>
                <w:rFonts w:eastAsia="Calibri"/>
                <w:sz w:val="18"/>
                <w:szCs w:val="18"/>
                <w:lang w:eastAsia="en-US"/>
              </w:rPr>
              <w:t xml:space="preserve">ferowany monitor musi znajdować się na stronie certyfikowanych produktów </w:t>
            </w:r>
            <w:hyperlink r:id="rId11" w:history="1">
              <w:r w:rsidRPr="0075199C">
                <w:rPr>
                  <w:rFonts w:eastAsia="Calibri"/>
                  <w:color w:val="0000FF"/>
                  <w:sz w:val="18"/>
                  <w:szCs w:val="18"/>
                  <w:u w:val="single"/>
                  <w:lang w:eastAsia="en-US"/>
                </w:rPr>
                <w:t>https://tcocertified.com/</w:t>
              </w:r>
            </w:hyperlink>
            <w:r w:rsidRPr="0075199C">
              <w:rPr>
                <w:rFonts w:eastAsia="Calibri"/>
                <w:bCs/>
                <w:sz w:val="18"/>
                <w:szCs w:val="18"/>
                <w:lang w:eastAsia="en-US"/>
              </w:rPr>
              <w:t xml:space="preserve"> </w:t>
            </w:r>
            <w:r w:rsidRPr="0075199C">
              <w:rPr>
                <w:rFonts w:eastAsia="Calibri"/>
                <w:bCs/>
                <w:sz w:val="18"/>
                <w:szCs w:val="18"/>
                <w:shd w:val="clear" w:color="auto" w:fill="FFFFFF"/>
                <w:lang w:eastAsia="en-US"/>
              </w:rPr>
              <w:t>lub równoważny definiujący kluczowe kryteria dla sprzętu, takie jak:</w:t>
            </w:r>
          </w:p>
          <w:p w14:paraId="320E47B6" w14:textId="77777777" w:rsidR="001D4B97" w:rsidRPr="0075199C" w:rsidRDefault="001D4B97" w:rsidP="0075199C">
            <w:pPr>
              <w:numPr>
                <w:ilvl w:val="0"/>
                <w:numId w:val="17"/>
              </w:numPr>
              <w:rPr>
                <w:rFonts w:eastAsia="Calibri"/>
                <w:sz w:val="18"/>
                <w:szCs w:val="18"/>
                <w:lang w:eastAsia="en-US"/>
              </w:rPr>
            </w:pPr>
            <w:r w:rsidRPr="0075199C">
              <w:rPr>
                <w:rFonts w:eastAsia="Calibri"/>
                <w:sz w:val="18"/>
                <w:szCs w:val="18"/>
                <w:lang w:eastAsia="en-US"/>
              </w:rPr>
              <w:t>Deklaracja zgodności CE (załączyć do oferty)</w:t>
            </w:r>
          </w:p>
          <w:p w14:paraId="68E1EA21" w14:textId="77777777" w:rsidR="001D4B97" w:rsidRPr="0075199C" w:rsidRDefault="001D4B97" w:rsidP="0075199C">
            <w:pPr>
              <w:ind w:left="360"/>
              <w:rPr>
                <w:rFonts w:eastAsia="Calibri"/>
                <w:sz w:val="18"/>
                <w:szCs w:val="18"/>
                <w:lang w:eastAsia="en-US"/>
              </w:rPr>
            </w:pPr>
            <w:r w:rsidRPr="0075199C">
              <w:rPr>
                <w:rFonts w:eastAsia="Calibri"/>
                <w:sz w:val="18"/>
                <w:szCs w:val="18"/>
                <w:lang w:eastAsia="en-US"/>
              </w:rPr>
              <w:t>Potwierdzenie spełnienia kryteriów środowiskowych, w tym zgodności z dyrektywą RoHS Unii Europejskiej o eliminacji substancji niebezpiecznych w postaci oświadczenia producenta jednostki wystarczy oświadczenie wykonawcy</w:t>
            </w:r>
          </w:p>
          <w:p w14:paraId="3DDFEC19" w14:textId="77777777" w:rsidR="001D4B97" w:rsidRPr="0075199C" w:rsidRDefault="001D4B97" w:rsidP="0075199C">
            <w:pPr>
              <w:numPr>
                <w:ilvl w:val="0"/>
                <w:numId w:val="17"/>
              </w:numPr>
              <w:rPr>
                <w:rFonts w:eastAsia="Calibri"/>
                <w:bCs/>
                <w:sz w:val="18"/>
                <w:szCs w:val="18"/>
                <w:lang w:eastAsia="en-US"/>
              </w:rPr>
            </w:pPr>
            <w:r w:rsidRPr="0075199C">
              <w:rPr>
                <w:rFonts w:eastAsia="Calibri"/>
                <w:bCs/>
                <w:sz w:val="18"/>
                <w:szCs w:val="18"/>
                <w:lang w:eastAsia="en-US"/>
              </w:rPr>
              <w:t xml:space="preserve">EPEAT na poziomie co najmniej </w:t>
            </w:r>
            <w:r w:rsidRPr="0075199C">
              <w:rPr>
                <w:rFonts w:eastAsia="Calibri"/>
                <w:sz w:val="18"/>
                <w:szCs w:val="18"/>
                <w:lang w:eastAsia="en-US"/>
              </w:rPr>
              <w:t>Gold dla Polski, lub wydany w jednym z krajów Unii Europejskiej za spełniający wymagania w tym zakresie postawione przez Zamawiającego. Jednakże dokument ten powinien zostać dołączony wraz z tłumaczeniem na język polski</w:t>
            </w:r>
            <w:r w:rsidRPr="0075199C">
              <w:rPr>
                <w:rFonts w:eastAsia="Calibri"/>
                <w:sz w:val="18"/>
                <w:szCs w:val="18"/>
                <w:lang w:eastAsia="x-none"/>
              </w:rPr>
              <w:t xml:space="preserve">, </w:t>
            </w:r>
            <w:r w:rsidRPr="0075199C">
              <w:rPr>
                <w:rFonts w:eastAsia="Calibri"/>
                <w:bCs/>
                <w:sz w:val="18"/>
                <w:szCs w:val="18"/>
                <w:lang w:eastAsia="en-US"/>
              </w:rPr>
              <w:t>o</w:t>
            </w:r>
            <w:r w:rsidRPr="0075199C">
              <w:rPr>
                <w:rFonts w:eastAsia="Calibri"/>
                <w:sz w:val="18"/>
                <w:szCs w:val="18"/>
                <w:lang w:eastAsia="en-US"/>
              </w:rPr>
              <w:t xml:space="preserve">ferowany komputer musi znajdować się na stronie certyfikowanych produktów </w:t>
            </w:r>
            <w:hyperlink r:id="rId12" w:history="1">
              <w:r w:rsidRPr="0075199C">
                <w:rPr>
                  <w:rFonts w:eastAsia="Calibri"/>
                  <w:color w:val="0000FF"/>
                  <w:sz w:val="18"/>
                  <w:szCs w:val="18"/>
                  <w:u w:val="single"/>
                  <w:lang w:eastAsia="en-US"/>
                </w:rPr>
                <w:t>https://epeat.net/</w:t>
              </w:r>
            </w:hyperlink>
          </w:p>
          <w:p w14:paraId="52715B70" w14:textId="77777777" w:rsidR="001D4B97" w:rsidRPr="0075199C" w:rsidRDefault="001D4B97" w:rsidP="001D4B97">
            <w:pPr>
              <w:numPr>
                <w:ilvl w:val="0"/>
                <w:numId w:val="17"/>
              </w:numPr>
              <w:rPr>
                <w:rFonts w:eastAsia="Calibri"/>
                <w:sz w:val="18"/>
                <w:szCs w:val="18"/>
                <w:lang w:eastAsia="en-US"/>
              </w:rPr>
            </w:pPr>
            <w:r w:rsidRPr="0075199C">
              <w:rPr>
                <w:rFonts w:eastAsia="Calibri"/>
                <w:sz w:val="18"/>
                <w:szCs w:val="18"/>
                <w:lang w:eastAsia="en-US"/>
              </w:rPr>
              <w:t>TUV Low Blue Light (Hardware Solution)</w:t>
            </w:r>
          </w:p>
          <w:p w14:paraId="3C782EC3" w14:textId="61CDC827" w:rsidR="001D4B97" w:rsidRPr="0075199C" w:rsidRDefault="001D4B97" w:rsidP="001D4B97">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TUV Flicker Free</w:t>
            </w:r>
          </w:p>
        </w:tc>
        <w:tc>
          <w:tcPr>
            <w:tcW w:w="1202" w:type="dxa"/>
            <w:tcBorders>
              <w:top w:val="single" w:sz="4" w:space="0" w:color="auto"/>
              <w:left w:val="single" w:sz="4" w:space="0" w:color="auto"/>
              <w:bottom w:val="single" w:sz="4" w:space="0" w:color="auto"/>
              <w:right w:val="single" w:sz="4" w:space="0" w:color="auto"/>
            </w:tcBorders>
            <w:vAlign w:val="center"/>
          </w:tcPr>
          <w:p w14:paraId="69A6D5B7" w14:textId="77777777" w:rsidR="001D4B97" w:rsidRPr="00435E2D" w:rsidRDefault="001D4B97" w:rsidP="001D4B97">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4061B661" w14:textId="77777777" w:rsidR="001D4B97" w:rsidRPr="00435E2D" w:rsidRDefault="001D4B97" w:rsidP="001D4B97">
            <w:pPr>
              <w:autoSpaceDE w:val="0"/>
              <w:autoSpaceDN w:val="0"/>
              <w:adjustRightInd w:val="0"/>
              <w:spacing w:before="40" w:line="256" w:lineRule="auto"/>
              <w:contextualSpacing/>
              <w:jc w:val="center"/>
              <w:rPr>
                <w:sz w:val="18"/>
                <w:szCs w:val="18"/>
                <w:lang w:eastAsia="ar-SA"/>
              </w:rPr>
            </w:pPr>
          </w:p>
        </w:tc>
      </w:tr>
    </w:tbl>
    <w:p w14:paraId="25B98178" w14:textId="77777777" w:rsidR="007B5A0B" w:rsidRDefault="007B5A0B" w:rsidP="00A926F7">
      <w:pPr>
        <w:jc w:val="both"/>
        <w:rPr>
          <w:b/>
          <w:bCs/>
          <w:sz w:val="22"/>
          <w:szCs w:val="22"/>
        </w:rPr>
      </w:pPr>
    </w:p>
    <w:p w14:paraId="512372E8" w14:textId="77777777" w:rsidR="00836665" w:rsidRDefault="00836665" w:rsidP="00A926F7">
      <w:pPr>
        <w:jc w:val="both"/>
        <w:rPr>
          <w:b/>
          <w:bCs/>
          <w:sz w:val="22"/>
          <w:szCs w:val="22"/>
        </w:rPr>
      </w:pPr>
    </w:p>
    <w:p w14:paraId="2ACDCC97" w14:textId="77777777" w:rsidR="00021286" w:rsidRDefault="00021286" w:rsidP="00FE7D6A">
      <w:pPr>
        <w:ind w:left="284"/>
        <w:contextualSpacing/>
        <w:jc w:val="both"/>
        <w:rPr>
          <w:b/>
          <w:bCs/>
          <w:sz w:val="22"/>
          <w:szCs w:val="22"/>
        </w:rPr>
      </w:pPr>
    </w:p>
    <w:p w14:paraId="23D492D5" w14:textId="77777777" w:rsidR="00021286" w:rsidRDefault="00021286" w:rsidP="00FE7D6A">
      <w:pPr>
        <w:ind w:left="284"/>
        <w:contextualSpacing/>
        <w:jc w:val="both"/>
        <w:rPr>
          <w:b/>
          <w:bCs/>
          <w:sz w:val="22"/>
          <w:szCs w:val="22"/>
        </w:rPr>
      </w:pPr>
    </w:p>
    <w:p w14:paraId="24A9C60B" w14:textId="77777777" w:rsidR="00C43EA0" w:rsidRDefault="00C43EA0" w:rsidP="00FE7D6A">
      <w:pPr>
        <w:ind w:left="284"/>
        <w:contextualSpacing/>
        <w:jc w:val="both"/>
        <w:rPr>
          <w:b/>
          <w:bCs/>
          <w:sz w:val="22"/>
          <w:szCs w:val="22"/>
        </w:rPr>
      </w:pPr>
    </w:p>
    <w:p w14:paraId="4980B6D4" w14:textId="77777777" w:rsidR="00C43EA0" w:rsidRDefault="00C43EA0" w:rsidP="00FE7D6A">
      <w:pPr>
        <w:ind w:left="284"/>
        <w:contextualSpacing/>
        <w:jc w:val="both"/>
        <w:rPr>
          <w:b/>
          <w:bCs/>
          <w:sz w:val="22"/>
          <w:szCs w:val="22"/>
        </w:rPr>
      </w:pPr>
    </w:p>
    <w:p w14:paraId="30EFC21B" w14:textId="77777777" w:rsidR="00021286" w:rsidRPr="00617CE7" w:rsidRDefault="00021286" w:rsidP="00FE7D6A">
      <w:pPr>
        <w:ind w:left="284"/>
        <w:contextualSpacing/>
        <w:jc w:val="both"/>
        <w:rPr>
          <w:b/>
          <w:bCs/>
          <w:sz w:val="22"/>
          <w:szCs w:val="22"/>
        </w:rPr>
      </w:pPr>
    </w:p>
    <w:p w14:paraId="78FF735C" w14:textId="769A1C45" w:rsidR="00A926F7" w:rsidRDefault="00A926F7" w:rsidP="00A926F7">
      <w:pPr>
        <w:jc w:val="both"/>
        <w:rPr>
          <w:b/>
          <w:bCs/>
          <w:sz w:val="22"/>
          <w:szCs w:val="22"/>
          <w:u w:val="single"/>
        </w:rPr>
      </w:pPr>
      <w:r w:rsidRPr="00F922B5">
        <w:rPr>
          <w:b/>
          <w:bCs/>
          <w:sz w:val="22"/>
          <w:szCs w:val="22"/>
          <w:u w:val="single"/>
        </w:rPr>
        <w:t xml:space="preserve">W zakresie zadania nr </w:t>
      </w:r>
      <w:r>
        <w:rPr>
          <w:b/>
          <w:bCs/>
          <w:sz w:val="22"/>
          <w:szCs w:val="22"/>
          <w:u w:val="single"/>
        </w:rPr>
        <w:t>2</w:t>
      </w:r>
    </w:p>
    <w:p w14:paraId="32A94581" w14:textId="77777777" w:rsidR="00A926F7" w:rsidRPr="00F922B5" w:rsidRDefault="00A926F7" w:rsidP="00A926F7">
      <w:pPr>
        <w:jc w:val="both"/>
        <w:rPr>
          <w:b/>
          <w:bCs/>
          <w:sz w:val="22"/>
          <w:szCs w:val="22"/>
          <w:u w:val="single"/>
        </w:rPr>
      </w:pPr>
    </w:p>
    <w:p w14:paraId="7AF99963" w14:textId="77777777" w:rsidR="00A926F7" w:rsidRPr="00617CE7" w:rsidRDefault="00A926F7" w:rsidP="00A926F7">
      <w:pPr>
        <w:jc w:val="both"/>
        <w:rPr>
          <w:sz w:val="22"/>
          <w:szCs w:val="22"/>
        </w:rPr>
      </w:pPr>
      <w:r w:rsidRPr="00617CE7">
        <w:rPr>
          <w:sz w:val="22"/>
          <w:szCs w:val="22"/>
        </w:rPr>
        <w:t>Producent</w:t>
      </w:r>
      <w:r w:rsidRPr="00617CE7">
        <w:rPr>
          <w:sz w:val="22"/>
          <w:szCs w:val="22"/>
        </w:rPr>
        <w:tab/>
        <w:t>……........................................................................………………………..</w:t>
      </w:r>
    </w:p>
    <w:p w14:paraId="547E6CAA" w14:textId="77777777" w:rsidR="00A926F7" w:rsidRPr="00617CE7" w:rsidRDefault="00A926F7" w:rsidP="00A926F7">
      <w:pPr>
        <w:jc w:val="both"/>
        <w:rPr>
          <w:sz w:val="22"/>
          <w:szCs w:val="22"/>
        </w:rPr>
      </w:pPr>
    </w:p>
    <w:p w14:paraId="111B9FC9" w14:textId="77777777" w:rsidR="00A926F7" w:rsidRPr="00617CE7" w:rsidRDefault="00A926F7" w:rsidP="00A926F7">
      <w:pPr>
        <w:jc w:val="both"/>
        <w:rPr>
          <w:sz w:val="22"/>
          <w:szCs w:val="22"/>
        </w:rPr>
      </w:pPr>
      <w:r w:rsidRPr="00617CE7">
        <w:rPr>
          <w:sz w:val="22"/>
          <w:szCs w:val="22"/>
        </w:rPr>
        <w:t>Model</w:t>
      </w:r>
      <w:r w:rsidRPr="00617CE7">
        <w:rPr>
          <w:sz w:val="22"/>
          <w:szCs w:val="22"/>
        </w:rPr>
        <w:tab/>
        <w:t xml:space="preserve">             ….........................................................................…………………….……</w:t>
      </w:r>
    </w:p>
    <w:p w14:paraId="6BCD9651" w14:textId="77777777" w:rsidR="00A926F7" w:rsidRPr="00617CE7" w:rsidRDefault="00A926F7" w:rsidP="00A926F7">
      <w:pPr>
        <w:jc w:val="both"/>
        <w:rPr>
          <w:sz w:val="22"/>
          <w:szCs w:val="22"/>
        </w:rPr>
      </w:pPr>
    </w:p>
    <w:p w14:paraId="490C9963" w14:textId="77777777" w:rsidR="00A926F7" w:rsidRPr="00617CE7" w:rsidRDefault="00A926F7" w:rsidP="00A926F7">
      <w:pPr>
        <w:jc w:val="both"/>
        <w:rPr>
          <w:sz w:val="22"/>
          <w:szCs w:val="22"/>
        </w:rPr>
      </w:pPr>
      <w:r w:rsidRPr="00617CE7">
        <w:rPr>
          <w:sz w:val="22"/>
          <w:szCs w:val="22"/>
        </w:rPr>
        <w:t>Typ</w:t>
      </w:r>
      <w:r w:rsidRPr="00617CE7">
        <w:rPr>
          <w:sz w:val="22"/>
          <w:szCs w:val="22"/>
        </w:rPr>
        <w:tab/>
      </w:r>
      <w:r w:rsidRPr="00617CE7">
        <w:rPr>
          <w:sz w:val="22"/>
          <w:szCs w:val="22"/>
        </w:rPr>
        <w:tab/>
        <w:t xml:space="preserve">….....................................................................................………………..... </w:t>
      </w:r>
    </w:p>
    <w:p w14:paraId="03653D77" w14:textId="77777777" w:rsidR="00A926F7" w:rsidRPr="00617CE7" w:rsidRDefault="00A926F7" w:rsidP="00A926F7">
      <w:pPr>
        <w:jc w:val="both"/>
        <w:rPr>
          <w:sz w:val="22"/>
          <w:szCs w:val="22"/>
        </w:rPr>
      </w:pPr>
    </w:p>
    <w:p w14:paraId="5DF3B12E" w14:textId="77777777" w:rsidR="00A926F7" w:rsidRPr="00617CE7" w:rsidRDefault="00A926F7" w:rsidP="00A926F7">
      <w:pPr>
        <w:jc w:val="both"/>
        <w:rPr>
          <w:sz w:val="22"/>
          <w:szCs w:val="22"/>
        </w:rPr>
      </w:pPr>
      <w:r w:rsidRPr="00617CE7">
        <w:rPr>
          <w:sz w:val="22"/>
          <w:szCs w:val="22"/>
        </w:rPr>
        <w:t>Specyfikacja/Konfiguracja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6"/>
        <w:gridCol w:w="1490"/>
        <w:gridCol w:w="4620"/>
        <w:gridCol w:w="1202"/>
        <w:gridCol w:w="2767"/>
      </w:tblGrid>
      <w:tr w:rsidR="00021286" w:rsidRPr="00435E2D" w14:paraId="51361046" w14:textId="77777777" w:rsidTr="008E74D0">
        <w:trPr>
          <w:cantSplit/>
          <w:trHeight w:val="447"/>
          <w:jc w:val="center"/>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1EE5E" w14:textId="77777777" w:rsidR="00021286" w:rsidRPr="008E74D0" w:rsidRDefault="00021286" w:rsidP="008E74D0">
            <w:pPr>
              <w:suppressAutoHyphens/>
              <w:spacing w:before="40" w:line="276" w:lineRule="auto"/>
              <w:jc w:val="center"/>
              <w:rPr>
                <w:b/>
                <w:sz w:val="18"/>
                <w:szCs w:val="18"/>
                <w:lang w:eastAsia="ar-SA"/>
              </w:rPr>
            </w:pPr>
            <w:r w:rsidRPr="008E74D0">
              <w:rPr>
                <w:b/>
                <w:sz w:val="18"/>
                <w:szCs w:val="18"/>
                <w:lang w:eastAsia="ar-SA"/>
              </w:rPr>
              <w:t>TYP/NAZWA URZĄDZENIA</w:t>
            </w:r>
          </w:p>
        </w:tc>
        <w:tc>
          <w:tcPr>
            <w:tcW w:w="8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2514E" w14:textId="77777777" w:rsidR="00021286" w:rsidRPr="00435E2D" w:rsidRDefault="00021286" w:rsidP="008E74D0">
            <w:pPr>
              <w:suppressAutoHyphens/>
              <w:spacing w:before="40" w:line="276" w:lineRule="auto"/>
              <w:ind w:left="-108" w:right="-92"/>
              <w:jc w:val="center"/>
              <w:rPr>
                <w:b/>
                <w:bCs/>
                <w:sz w:val="18"/>
                <w:szCs w:val="18"/>
                <w:lang w:eastAsia="en-US"/>
              </w:rPr>
            </w:pPr>
            <w:r w:rsidRPr="00435E2D">
              <w:rPr>
                <w:b/>
                <w:bCs/>
                <w:sz w:val="18"/>
                <w:szCs w:val="18"/>
                <w:lang w:eastAsia="en-US"/>
              </w:rPr>
              <w:t>(wypełnia Wykonawca)</w:t>
            </w:r>
          </w:p>
        </w:tc>
      </w:tr>
      <w:tr w:rsidR="00021286" w:rsidRPr="008E74D0" w14:paraId="18D6FF31" w14:textId="77777777" w:rsidTr="008E74D0">
        <w:trPr>
          <w:cantSplit/>
          <w:trHeight w:val="343"/>
          <w:jc w:val="center"/>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B3FD9" w14:textId="77777777" w:rsidR="00021286" w:rsidRPr="008E74D0" w:rsidRDefault="00021286" w:rsidP="008E74D0">
            <w:pPr>
              <w:suppressAutoHyphens/>
              <w:spacing w:before="40" w:line="276" w:lineRule="auto"/>
              <w:jc w:val="center"/>
              <w:rPr>
                <w:b/>
                <w:sz w:val="18"/>
                <w:szCs w:val="18"/>
                <w:lang w:eastAsia="ar-SA"/>
              </w:rPr>
            </w:pPr>
            <w:r w:rsidRPr="008E74D0">
              <w:rPr>
                <w:b/>
                <w:sz w:val="18"/>
                <w:szCs w:val="18"/>
                <w:lang w:eastAsia="ar-SA"/>
              </w:rPr>
              <w:t>PRODUCENT</w:t>
            </w:r>
          </w:p>
        </w:tc>
        <w:tc>
          <w:tcPr>
            <w:tcW w:w="8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D2953" w14:textId="77777777" w:rsidR="00021286" w:rsidRPr="008E74D0" w:rsidRDefault="00021286" w:rsidP="008E74D0">
            <w:pPr>
              <w:suppressAutoHyphens/>
              <w:spacing w:before="40" w:line="276" w:lineRule="auto"/>
              <w:ind w:left="-108" w:right="-92"/>
              <w:jc w:val="center"/>
              <w:rPr>
                <w:b/>
                <w:bCs/>
                <w:sz w:val="18"/>
                <w:szCs w:val="18"/>
                <w:lang w:eastAsia="en-US"/>
              </w:rPr>
            </w:pPr>
            <w:r w:rsidRPr="00435E2D">
              <w:rPr>
                <w:b/>
                <w:bCs/>
                <w:sz w:val="18"/>
                <w:szCs w:val="18"/>
                <w:lang w:eastAsia="en-US"/>
              </w:rPr>
              <w:t>(wypełnia Wykonawca)</w:t>
            </w:r>
          </w:p>
        </w:tc>
      </w:tr>
      <w:tr w:rsidR="00021286" w:rsidRPr="008E74D0" w14:paraId="6706754D" w14:textId="77777777" w:rsidTr="008E74D0">
        <w:trPr>
          <w:cantSplit/>
          <w:trHeight w:val="649"/>
          <w:jc w:val="center"/>
        </w:trPr>
        <w:tc>
          <w:tcPr>
            <w:tcW w:w="406"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B08AA75" w14:textId="77777777" w:rsidR="00021286" w:rsidRPr="008E74D0" w:rsidRDefault="00021286" w:rsidP="008E74D0">
            <w:pPr>
              <w:suppressAutoHyphens/>
              <w:spacing w:before="40" w:line="276" w:lineRule="auto"/>
              <w:ind w:right="-656"/>
              <w:rPr>
                <w:b/>
                <w:sz w:val="18"/>
                <w:szCs w:val="18"/>
                <w:lang w:eastAsia="ar-SA"/>
              </w:rPr>
            </w:pPr>
            <w:r w:rsidRPr="008E74D0">
              <w:rPr>
                <w:b/>
                <w:sz w:val="18"/>
                <w:szCs w:val="18"/>
                <w:lang w:eastAsia="ar-SA"/>
              </w:rPr>
              <w:t>Lp.</w:t>
            </w:r>
          </w:p>
        </w:tc>
        <w:tc>
          <w:tcPr>
            <w:tcW w:w="149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680120F" w14:textId="77777777" w:rsidR="00021286" w:rsidRPr="008E74D0" w:rsidRDefault="00021286" w:rsidP="008E74D0">
            <w:pPr>
              <w:suppressAutoHyphens/>
              <w:spacing w:before="40" w:line="276" w:lineRule="auto"/>
              <w:jc w:val="center"/>
              <w:rPr>
                <w:spacing w:val="-15"/>
                <w:sz w:val="18"/>
                <w:szCs w:val="18"/>
                <w:lang w:eastAsia="ar-SA"/>
              </w:rPr>
            </w:pPr>
            <w:r w:rsidRPr="008E74D0">
              <w:rPr>
                <w:b/>
                <w:sz w:val="18"/>
                <w:szCs w:val="18"/>
                <w:lang w:eastAsia="ar-SA"/>
              </w:rPr>
              <w:t>Wyszczególnienie parametrów</w:t>
            </w:r>
          </w:p>
        </w:tc>
        <w:tc>
          <w:tcPr>
            <w:tcW w:w="462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A41B532" w14:textId="5407563B" w:rsidR="00021286" w:rsidRPr="008E74D0" w:rsidRDefault="00D75F47" w:rsidP="008E74D0">
            <w:pPr>
              <w:suppressAutoHyphens/>
              <w:spacing w:before="40" w:line="276" w:lineRule="auto"/>
              <w:ind w:left="-108" w:right="-92"/>
              <w:jc w:val="center"/>
              <w:rPr>
                <w:b/>
                <w:sz w:val="18"/>
                <w:szCs w:val="18"/>
                <w:lang w:eastAsia="ar-SA"/>
              </w:rPr>
            </w:pPr>
            <w:r>
              <w:rPr>
                <w:b/>
                <w:bCs/>
                <w:sz w:val="18"/>
                <w:szCs w:val="18"/>
                <w:lang w:eastAsia="en-US"/>
              </w:rPr>
              <w:t>Minimalne w</w:t>
            </w:r>
            <w:r w:rsidR="00021286" w:rsidRPr="008E74D0">
              <w:rPr>
                <w:b/>
                <w:bCs/>
                <w:sz w:val="18"/>
                <w:szCs w:val="18"/>
                <w:lang w:eastAsia="en-US"/>
              </w:rPr>
              <w:t>ymagane parametry przez Zamawiającego</w:t>
            </w:r>
          </w:p>
        </w:tc>
        <w:tc>
          <w:tcPr>
            <w:tcW w:w="1202"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D502C10" w14:textId="77777777" w:rsidR="00467E4A" w:rsidRPr="00993621" w:rsidRDefault="00467E4A" w:rsidP="00467E4A">
            <w:pPr>
              <w:suppressAutoHyphens/>
              <w:spacing w:before="40" w:line="276" w:lineRule="auto"/>
              <w:ind w:left="-108" w:right="-92"/>
              <w:jc w:val="center"/>
              <w:rPr>
                <w:b/>
                <w:bCs/>
                <w:sz w:val="18"/>
                <w:szCs w:val="18"/>
                <w:lang w:eastAsia="en-US"/>
              </w:rPr>
            </w:pPr>
            <w:r w:rsidRPr="00993621">
              <w:rPr>
                <w:b/>
                <w:bCs/>
                <w:sz w:val="18"/>
                <w:szCs w:val="18"/>
                <w:lang w:eastAsia="en-US"/>
              </w:rPr>
              <w:t>Sposób potwierdzenia parametru</w:t>
            </w:r>
          </w:p>
          <w:p w14:paraId="62DE3FD8" w14:textId="3E8EB8A2" w:rsidR="00021286" w:rsidRPr="008E74D0" w:rsidRDefault="00467E4A" w:rsidP="008E74D0">
            <w:pPr>
              <w:suppressAutoHyphens/>
              <w:spacing w:before="40" w:line="276" w:lineRule="auto"/>
              <w:ind w:left="-108" w:right="-92"/>
              <w:jc w:val="center"/>
              <w:rPr>
                <w:b/>
                <w:bCs/>
                <w:sz w:val="18"/>
                <w:szCs w:val="18"/>
                <w:lang w:eastAsia="en-US"/>
              </w:rPr>
            </w:pPr>
            <w:r w:rsidRPr="00993621">
              <w:rPr>
                <w:b/>
                <w:bCs/>
                <w:sz w:val="18"/>
                <w:szCs w:val="18"/>
                <w:lang w:eastAsia="en-US"/>
              </w:rPr>
              <w:t>(Podać wartość/wpisać TAK/NIE)</w:t>
            </w:r>
          </w:p>
        </w:tc>
        <w:tc>
          <w:tcPr>
            <w:tcW w:w="276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3441C83" w14:textId="77777777" w:rsidR="00021286" w:rsidRPr="008E74D0" w:rsidRDefault="00021286" w:rsidP="008E74D0">
            <w:pPr>
              <w:suppressAutoHyphens/>
              <w:spacing w:before="40" w:line="276" w:lineRule="auto"/>
              <w:ind w:left="-108" w:right="-92"/>
              <w:jc w:val="center"/>
              <w:rPr>
                <w:b/>
                <w:bCs/>
                <w:sz w:val="18"/>
                <w:szCs w:val="18"/>
                <w:lang w:eastAsia="en-US"/>
              </w:rPr>
            </w:pPr>
            <w:r w:rsidRPr="008E74D0">
              <w:rPr>
                <w:b/>
                <w:bCs/>
                <w:sz w:val="18"/>
                <w:szCs w:val="18"/>
                <w:lang w:eastAsia="en-US"/>
              </w:rPr>
              <w:t>Oferowane parametry przez Wykonawcę</w:t>
            </w:r>
          </w:p>
        </w:tc>
      </w:tr>
      <w:tr w:rsidR="00021286" w:rsidRPr="00435E2D" w14:paraId="3C3D1D41"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15410C2F"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7B7D2AE2" w14:textId="2A76C2D2" w:rsidR="00021286" w:rsidRPr="00021286" w:rsidRDefault="00021286" w:rsidP="00021286">
            <w:pPr>
              <w:suppressAutoHyphens/>
              <w:spacing w:before="40" w:line="256" w:lineRule="auto"/>
              <w:contextualSpacing/>
              <w:rPr>
                <w:sz w:val="18"/>
                <w:szCs w:val="18"/>
                <w:lang w:eastAsia="en-US"/>
              </w:rPr>
            </w:pPr>
            <w:r w:rsidRPr="0075199C">
              <w:rPr>
                <w:rFonts w:eastAsia="Calibri"/>
                <w:bCs/>
                <w:sz w:val="18"/>
                <w:szCs w:val="18"/>
                <w:lang w:eastAsia="en-US"/>
              </w:rPr>
              <w:t>Ekran</w:t>
            </w:r>
          </w:p>
        </w:tc>
        <w:tc>
          <w:tcPr>
            <w:tcW w:w="4620" w:type="dxa"/>
          </w:tcPr>
          <w:p w14:paraId="291CBAF9" w14:textId="77777777" w:rsidR="00021286" w:rsidRPr="0075199C" w:rsidRDefault="00021286" w:rsidP="0075199C">
            <w:pPr>
              <w:outlineLvl w:val="0"/>
              <w:rPr>
                <w:rFonts w:eastAsia="Calibri"/>
                <w:sz w:val="18"/>
                <w:szCs w:val="18"/>
                <w:lang w:eastAsia="en-US"/>
              </w:rPr>
            </w:pPr>
            <w:r w:rsidRPr="0075199C">
              <w:rPr>
                <w:rFonts w:eastAsia="Calibri"/>
                <w:sz w:val="18"/>
                <w:szCs w:val="18"/>
                <w:lang w:eastAsia="en-US"/>
              </w:rPr>
              <w:t>Matryca TFT 14” z podświetleniem w technologii LED, powłoka antyrefleksyjna Anti-Glare- rozdzielczość:</w:t>
            </w:r>
          </w:p>
          <w:p w14:paraId="4E3D9D46" w14:textId="77777777" w:rsidR="00021286" w:rsidRPr="0075199C" w:rsidRDefault="00021286" w:rsidP="0075199C">
            <w:pPr>
              <w:outlineLvl w:val="0"/>
              <w:rPr>
                <w:rFonts w:eastAsia="Calibri"/>
                <w:sz w:val="18"/>
                <w:szCs w:val="18"/>
                <w:lang w:eastAsia="en-US"/>
              </w:rPr>
            </w:pPr>
            <w:r w:rsidRPr="0075199C">
              <w:rPr>
                <w:rFonts w:eastAsia="Calibri"/>
                <w:sz w:val="18"/>
                <w:szCs w:val="18"/>
                <w:lang w:eastAsia="en-US"/>
              </w:rPr>
              <w:t xml:space="preserve">- minimum FHD 1920x1080, min. 250 nits, kontrast min. 600:1 </w:t>
            </w:r>
          </w:p>
          <w:p w14:paraId="0BE308B4" w14:textId="2CC776D3" w:rsidR="00021286" w:rsidRPr="00021286" w:rsidRDefault="00021286" w:rsidP="00021286">
            <w:pPr>
              <w:autoSpaceDE w:val="0"/>
              <w:autoSpaceDN w:val="0"/>
              <w:adjustRightInd w:val="0"/>
              <w:spacing w:before="40" w:line="256" w:lineRule="auto"/>
              <w:contextualSpacing/>
              <w:rPr>
                <w:sz w:val="18"/>
                <w:szCs w:val="18"/>
                <w:highlight w:val="yellow"/>
                <w:lang w:eastAsia="ar-SA"/>
              </w:rPr>
            </w:pPr>
            <w:r w:rsidRPr="0075199C">
              <w:rPr>
                <w:rFonts w:eastAsia="Calibri"/>
                <w:sz w:val="18"/>
                <w:szCs w:val="18"/>
                <w:lang w:eastAsia="en-US"/>
              </w:rPr>
              <w:t xml:space="preserve">Kąt otwarcia matrycy min. </w:t>
            </w:r>
            <w:r w:rsidRPr="0075199C">
              <w:rPr>
                <w:rFonts w:eastAsia="Calibri"/>
                <w:i/>
                <w:iCs/>
                <w:color w:val="000000"/>
                <w:sz w:val="18"/>
                <w:szCs w:val="18"/>
                <w:lang w:eastAsia="en-US"/>
              </w:rPr>
              <w:t>175 stopni</w:t>
            </w:r>
            <w:r w:rsidRPr="0075199C">
              <w:rPr>
                <w:rFonts w:eastAsia="Calibri"/>
                <w:sz w:val="18"/>
                <w:szCs w:val="18"/>
                <w:lang w:eastAsia="en-US"/>
              </w:rPr>
              <w:t>.</w:t>
            </w:r>
          </w:p>
        </w:tc>
        <w:tc>
          <w:tcPr>
            <w:tcW w:w="1202" w:type="dxa"/>
            <w:tcBorders>
              <w:top w:val="single" w:sz="4" w:space="0" w:color="auto"/>
              <w:left w:val="single" w:sz="4" w:space="0" w:color="auto"/>
              <w:bottom w:val="single" w:sz="4" w:space="0" w:color="auto"/>
              <w:right w:val="single" w:sz="4" w:space="0" w:color="auto"/>
            </w:tcBorders>
            <w:vAlign w:val="center"/>
          </w:tcPr>
          <w:p w14:paraId="1FD1AABF"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r w:rsidRPr="00435E2D" w:rsidDel="00AE0C73">
              <w:rPr>
                <w:i/>
                <w:sz w:val="18"/>
                <w:szCs w:val="18"/>
                <w:lang w:eastAsia="en-US"/>
              </w:rPr>
              <w:t xml:space="preserve"> </w:t>
            </w:r>
          </w:p>
        </w:tc>
        <w:tc>
          <w:tcPr>
            <w:tcW w:w="2767" w:type="dxa"/>
            <w:tcBorders>
              <w:top w:val="single" w:sz="4" w:space="0" w:color="auto"/>
              <w:left w:val="single" w:sz="4" w:space="0" w:color="auto"/>
              <w:bottom w:val="single" w:sz="4" w:space="0" w:color="auto"/>
              <w:right w:val="single" w:sz="4" w:space="0" w:color="auto"/>
            </w:tcBorders>
            <w:vAlign w:val="center"/>
          </w:tcPr>
          <w:p w14:paraId="4990348F"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r>
      <w:tr w:rsidR="00021286" w:rsidRPr="00435E2D" w14:paraId="3398D102"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0F980F26"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5789D1B0" w14:textId="7B2641CF" w:rsidR="00021286" w:rsidRPr="00021286" w:rsidRDefault="00021286" w:rsidP="00021286">
            <w:pPr>
              <w:suppressAutoHyphens/>
              <w:spacing w:before="40" w:line="256" w:lineRule="auto"/>
              <w:contextualSpacing/>
              <w:rPr>
                <w:sz w:val="18"/>
                <w:szCs w:val="18"/>
              </w:rPr>
            </w:pPr>
            <w:r w:rsidRPr="0075199C">
              <w:rPr>
                <w:rFonts w:eastAsia="Calibri"/>
                <w:bCs/>
                <w:sz w:val="18"/>
                <w:szCs w:val="18"/>
                <w:lang w:eastAsia="en-US"/>
              </w:rPr>
              <w:t>Obudowa</w:t>
            </w:r>
          </w:p>
        </w:tc>
        <w:tc>
          <w:tcPr>
            <w:tcW w:w="4620" w:type="dxa"/>
          </w:tcPr>
          <w:p w14:paraId="5D3E1F35" w14:textId="05B79525"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Komputer wykonany z materiałów o podwyższonej odporności na uszkodzenia mechaniczne oraz przystosowana do pracy w trudnych warunkach termicznych, charakteryzujący się wzmocnioną konstrukcją.</w:t>
            </w:r>
          </w:p>
        </w:tc>
        <w:tc>
          <w:tcPr>
            <w:tcW w:w="1202" w:type="dxa"/>
            <w:tcBorders>
              <w:top w:val="single" w:sz="4" w:space="0" w:color="auto"/>
              <w:left w:val="single" w:sz="4" w:space="0" w:color="auto"/>
              <w:bottom w:val="single" w:sz="4" w:space="0" w:color="auto"/>
              <w:right w:val="single" w:sz="4" w:space="0" w:color="auto"/>
            </w:tcBorders>
            <w:vAlign w:val="center"/>
          </w:tcPr>
          <w:p w14:paraId="33401F07"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3DF3232A"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05959FB4"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08970FE6"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264999B0" w14:textId="6EE15221" w:rsidR="00021286" w:rsidRPr="00021286" w:rsidRDefault="00021286" w:rsidP="00021286">
            <w:pPr>
              <w:spacing w:after="160" w:line="259" w:lineRule="auto"/>
              <w:contextualSpacing/>
              <w:rPr>
                <w:sz w:val="18"/>
                <w:szCs w:val="18"/>
              </w:rPr>
            </w:pPr>
            <w:r w:rsidRPr="0075199C">
              <w:rPr>
                <w:rFonts w:eastAsia="Calibri"/>
                <w:sz w:val="18"/>
                <w:szCs w:val="18"/>
                <w:lang w:eastAsia="en-US"/>
              </w:rPr>
              <w:t>Chipset</w:t>
            </w:r>
          </w:p>
        </w:tc>
        <w:tc>
          <w:tcPr>
            <w:tcW w:w="4620" w:type="dxa"/>
          </w:tcPr>
          <w:p w14:paraId="7099B214" w14:textId="5518A3D7"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Dostosowany do zaoferowanego procesora</w:t>
            </w:r>
          </w:p>
        </w:tc>
        <w:tc>
          <w:tcPr>
            <w:tcW w:w="1202" w:type="dxa"/>
            <w:tcBorders>
              <w:top w:val="single" w:sz="4" w:space="0" w:color="auto"/>
              <w:left w:val="single" w:sz="4" w:space="0" w:color="auto"/>
              <w:bottom w:val="single" w:sz="4" w:space="0" w:color="auto"/>
              <w:right w:val="single" w:sz="4" w:space="0" w:color="auto"/>
            </w:tcBorders>
            <w:vAlign w:val="center"/>
          </w:tcPr>
          <w:p w14:paraId="53518B7F"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7A616611" w14:textId="77777777" w:rsidR="00021286" w:rsidRPr="00435E2D" w:rsidRDefault="00021286" w:rsidP="00021286">
            <w:pPr>
              <w:autoSpaceDE w:val="0"/>
              <w:autoSpaceDN w:val="0"/>
              <w:adjustRightInd w:val="0"/>
              <w:spacing w:before="40" w:line="256" w:lineRule="auto"/>
              <w:contextualSpacing/>
              <w:rPr>
                <w:sz w:val="18"/>
                <w:szCs w:val="18"/>
                <w:lang w:eastAsia="ar-SA"/>
              </w:rPr>
            </w:pPr>
          </w:p>
        </w:tc>
      </w:tr>
      <w:tr w:rsidR="00021286" w:rsidRPr="00435E2D" w14:paraId="78D0BC7F"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581C63E0"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54307E03" w14:textId="2D523FA8" w:rsidR="00021286" w:rsidRPr="00021286" w:rsidRDefault="00021286" w:rsidP="00021286">
            <w:pPr>
              <w:spacing w:after="160" w:line="259" w:lineRule="auto"/>
              <w:contextualSpacing/>
              <w:rPr>
                <w:sz w:val="18"/>
                <w:szCs w:val="18"/>
              </w:rPr>
            </w:pPr>
            <w:r w:rsidRPr="0075199C">
              <w:rPr>
                <w:rFonts w:eastAsia="Calibri"/>
                <w:sz w:val="18"/>
                <w:szCs w:val="18"/>
                <w:lang w:eastAsia="en-US"/>
              </w:rPr>
              <w:t>Płyta główna</w:t>
            </w:r>
          </w:p>
        </w:tc>
        <w:tc>
          <w:tcPr>
            <w:tcW w:w="4620" w:type="dxa"/>
          </w:tcPr>
          <w:p w14:paraId="635F19AC" w14:textId="4760CD9F"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bCs/>
                <w:sz w:val="18"/>
                <w:szCs w:val="18"/>
                <w:lang w:eastAsia="en-US"/>
              </w:rPr>
              <w:t>Zaprojektowana i wyprodukowana przez producenta komputera wyposażona w min. 1 interfejs M.2</w:t>
            </w:r>
            <w:r w:rsidRPr="0075199C">
              <w:rPr>
                <w:rFonts w:eastAsia="Calibri"/>
                <w:sz w:val="18"/>
                <w:szCs w:val="18"/>
                <w:lang w:eastAsia="en-US"/>
              </w:rPr>
              <w:t xml:space="preserve"> do obsługi dysków PCIe</w:t>
            </w:r>
            <w:r w:rsidRPr="0075199C">
              <w:rPr>
                <w:rFonts w:eastAsia="Calibri"/>
                <w:bCs/>
                <w:sz w:val="18"/>
                <w:szCs w:val="18"/>
                <w:lang w:eastAsia="en-US"/>
              </w:rPr>
              <w:t>.</w:t>
            </w:r>
          </w:p>
        </w:tc>
        <w:tc>
          <w:tcPr>
            <w:tcW w:w="1202" w:type="dxa"/>
            <w:tcBorders>
              <w:top w:val="single" w:sz="4" w:space="0" w:color="auto"/>
              <w:left w:val="single" w:sz="4" w:space="0" w:color="auto"/>
              <w:bottom w:val="single" w:sz="4" w:space="0" w:color="auto"/>
              <w:right w:val="single" w:sz="4" w:space="0" w:color="auto"/>
            </w:tcBorders>
            <w:vAlign w:val="center"/>
          </w:tcPr>
          <w:p w14:paraId="5268BA7E"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16C759E7"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3AFB5723"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7ADC3C35"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6DFEC8FE" w14:textId="67BD3270" w:rsidR="00021286" w:rsidRPr="00021286" w:rsidRDefault="00021286" w:rsidP="00021286">
            <w:pPr>
              <w:spacing w:after="160" w:line="259" w:lineRule="auto"/>
              <w:contextualSpacing/>
              <w:rPr>
                <w:sz w:val="18"/>
                <w:szCs w:val="18"/>
              </w:rPr>
            </w:pPr>
            <w:r w:rsidRPr="0075199C">
              <w:rPr>
                <w:rFonts w:eastAsia="Calibri"/>
                <w:sz w:val="18"/>
                <w:szCs w:val="18"/>
                <w:lang w:eastAsia="en-US"/>
              </w:rPr>
              <w:t>Procesor</w:t>
            </w:r>
          </w:p>
        </w:tc>
        <w:tc>
          <w:tcPr>
            <w:tcW w:w="4620" w:type="dxa"/>
          </w:tcPr>
          <w:p w14:paraId="6044DF2F" w14:textId="77777777" w:rsidR="00021286" w:rsidRPr="0075199C" w:rsidRDefault="00021286" w:rsidP="0075199C">
            <w:pPr>
              <w:rPr>
                <w:rFonts w:eastAsia="Calibri"/>
                <w:sz w:val="18"/>
                <w:szCs w:val="18"/>
                <w:lang w:eastAsia="en-US"/>
              </w:rPr>
            </w:pPr>
            <w:r w:rsidRPr="0075199C">
              <w:rPr>
                <w:rFonts w:eastAsia="Calibri"/>
                <w:sz w:val="18"/>
                <w:szCs w:val="18"/>
                <w:lang w:eastAsia="en-US"/>
              </w:rPr>
              <w:t>Procesor min.</w:t>
            </w:r>
            <w:r w:rsidRPr="0075199C">
              <w:rPr>
                <w:rFonts w:eastAsia="Calibri"/>
                <w:color w:val="000000"/>
                <w:sz w:val="18"/>
                <w:szCs w:val="18"/>
                <w:lang w:eastAsia="en-US"/>
              </w:rPr>
              <w:t xml:space="preserve"> 12</w:t>
            </w:r>
            <w:r w:rsidRPr="0075199C">
              <w:rPr>
                <w:rFonts w:eastAsia="Calibri"/>
                <w:sz w:val="18"/>
                <w:szCs w:val="18"/>
                <w:lang w:eastAsia="en-US"/>
              </w:rPr>
              <w:t xml:space="preserve"> rdzeniowy, taktowany bazowo zegarem co najmniej 1.5 GHz zaprojektowany do pracy w komputerach przenośnych, energooszczędny o podstawowym (Default/Base TDP) poborze mocy nie większym niż 15W, pamięcią cache CPU co najmniej 12MB, posiadający wsparcie  technologii VPro, wykonany w procesie litograficznym 3nm, wydajnościowo osiągający wynik co najmniej 19000 w teście w kategorii PassMark CPU Mark, według wyników opublikowanych na stronie: </w:t>
            </w:r>
          </w:p>
          <w:p w14:paraId="4D32E883" w14:textId="77777777" w:rsidR="00021286" w:rsidRPr="0075199C" w:rsidRDefault="00021286" w:rsidP="0075199C">
            <w:pPr>
              <w:rPr>
                <w:rFonts w:eastAsia="Calibri"/>
                <w:sz w:val="18"/>
                <w:szCs w:val="18"/>
                <w:lang w:eastAsia="en-US"/>
              </w:rPr>
            </w:pPr>
            <w:hyperlink r:id="rId13" w:history="1">
              <w:r w:rsidRPr="0075199C">
                <w:rPr>
                  <w:rFonts w:eastAsia="Calibri"/>
                  <w:color w:val="0563C1" w:themeColor="hyperlink"/>
                  <w:sz w:val="18"/>
                  <w:szCs w:val="18"/>
                  <w:u w:val="single"/>
                  <w:lang w:eastAsia="en-US"/>
                </w:rPr>
                <w:t>http://www.cpubenchmark.net</w:t>
              </w:r>
            </w:hyperlink>
            <w:r w:rsidRPr="0075199C">
              <w:rPr>
                <w:rFonts w:eastAsia="Calibri"/>
                <w:color w:val="0000FF"/>
                <w:sz w:val="18"/>
                <w:szCs w:val="18"/>
                <w:u w:val="single"/>
                <w:lang w:eastAsia="en-US"/>
              </w:rPr>
              <w:t>.</w:t>
            </w:r>
          </w:p>
          <w:p w14:paraId="350ECCA5" w14:textId="77777777" w:rsidR="00021286" w:rsidRPr="0075199C" w:rsidRDefault="00021286" w:rsidP="0075199C">
            <w:pPr>
              <w:rPr>
                <w:rFonts w:eastAsia="Calibri"/>
                <w:sz w:val="18"/>
                <w:szCs w:val="18"/>
                <w:lang w:eastAsia="en-US"/>
              </w:rPr>
            </w:pPr>
            <w:r w:rsidRPr="0075199C">
              <w:rPr>
                <w:rFonts w:eastAsia="Calibri"/>
                <w:sz w:val="18"/>
                <w:szCs w:val="18"/>
                <w:lang w:eastAsia="en-US"/>
              </w:rPr>
              <w:t xml:space="preserve">Wymaga się dostarczenia karty katalogowej producenta procesora.  </w:t>
            </w:r>
          </w:p>
          <w:p w14:paraId="6271AF55" w14:textId="13CDB4BB"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Data wprowadzenia procesora po raz pierwszy do sprzedaży - rok min. 2025</w:t>
            </w:r>
          </w:p>
        </w:tc>
        <w:tc>
          <w:tcPr>
            <w:tcW w:w="1202" w:type="dxa"/>
            <w:tcBorders>
              <w:top w:val="single" w:sz="4" w:space="0" w:color="auto"/>
              <w:left w:val="single" w:sz="4" w:space="0" w:color="auto"/>
              <w:bottom w:val="single" w:sz="4" w:space="0" w:color="auto"/>
              <w:right w:val="single" w:sz="4" w:space="0" w:color="auto"/>
            </w:tcBorders>
            <w:vAlign w:val="center"/>
          </w:tcPr>
          <w:p w14:paraId="3E6041D8"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0DCADFE0" w14:textId="77777777" w:rsidR="00021286" w:rsidRPr="00435E2D" w:rsidRDefault="00021286" w:rsidP="00021286">
            <w:pPr>
              <w:autoSpaceDE w:val="0"/>
              <w:autoSpaceDN w:val="0"/>
              <w:adjustRightInd w:val="0"/>
              <w:spacing w:before="40" w:line="256" w:lineRule="auto"/>
              <w:contextualSpacing/>
              <w:rPr>
                <w:sz w:val="18"/>
                <w:szCs w:val="18"/>
                <w:lang w:eastAsia="ar-SA"/>
              </w:rPr>
            </w:pPr>
          </w:p>
        </w:tc>
      </w:tr>
      <w:tr w:rsidR="00021286" w:rsidRPr="00435E2D" w14:paraId="39894C0C" w14:textId="77777777" w:rsidTr="0075199C">
        <w:trPr>
          <w:cantSplit/>
          <w:jc w:val="center"/>
        </w:trPr>
        <w:tc>
          <w:tcPr>
            <w:tcW w:w="406" w:type="dxa"/>
            <w:tcBorders>
              <w:top w:val="single" w:sz="4" w:space="0" w:color="auto"/>
              <w:left w:val="single" w:sz="4" w:space="0" w:color="auto"/>
              <w:bottom w:val="single" w:sz="4" w:space="0" w:color="auto"/>
              <w:right w:val="single" w:sz="4" w:space="0" w:color="auto"/>
            </w:tcBorders>
            <w:vAlign w:val="center"/>
          </w:tcPr>
          <w:p w14:paraId="574AAD7C"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66EE4ABB" w14:textId="559B14CB" w:rsidR="00021286" w:rsidRPr="00021286" w:rsidRDefault="00021286" w:rsidP="00021286">
            <w:pPr>
              <w:spacing w:after="160" w:line="259" w:lineRule="auto"/>
              <w:contextualSpacing/>
              <w:rPr>
                <w:sz w:val="18"/>
                <w:szCs w:val="18"/>
              </w:rPr>
            </w:pPr>
            <w:r w:rsidRPr="0075199C">
              <w:rPr>
                <w:rFonts w:eastAsia="Calibri"/>
                <w:sz w:val="18"/>
                <w:szCs w:val="18"/>
                <w:lang w:eastAsia="en-US"/>
              </w:rPr>
              <w:t>Pamięć operacyjna</w:t>
            </w:r>
          </w:p>
        </w:tc>
        <w:tc>
          <w:tcPr>
            <w:tcW w:w="4620" w:type="dxa"/>
          </w:tcPr>
          <w:p w14:paraId="5EB5DC39" w14:textId="397985B1"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Min. 16GB z możliwością rozbudowy do 32GB, rodzaj pamięci DDR5 Komputer wyposażony w minimum dwa banki pamięci.</w:t>
            </w:r>
          </w:p>
        </w:tc>
        <w:tc>
          <w:tcPr>
            <w:tcW w:w="1202" w:type="dxa"/>
            <w:tcBorders>
              <w:top w:val="single" w:sz="4" w:space="0" w:color="auto"/>
              <w:left w:val="single" w:sz="4" w:space="0" w:color="auto"/>
              <w:bottom w:val="single" w:sz="4" w:space="0" w:color="auto"/>
              <w:right w:val="single" w:sz="4" w:space="0" w:color="auto"/>
            </w:tcBorders>
            <w:vAlign w:val="center"/>
          </w:tcPr>
          <w:p w14:paraId="01CE4CF4"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626AE2BD"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5AA4C974"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63373B9A"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58F67B94" w14:textId="060A97E5" w:rsidR="00021286" w:rsidRPr="00021286" w:rsidRDefault="00021286" w:rsidP="00021286">
            <w:pPr>
              <w:spacing w:after="160" w:line="259" w:lineRule="auto"/>
              <w:contextualSpacing/>
              <w:rPr>
                <w:sz w:val="18"/>
                <w:szCs w:val="18"/>
              </w:rPr>
            </w:pPr>
            <w:r w:rsidRPr="0075199C">
              <w:rPr>
                <w:rFonts w:eastAsia="Calibri"/>
                <w:sz w:val="18"/>
                <w:szCs w:val="18"/>
                <w:lang w:eastAsia="en-US"/>
              </w:rPr>
              <w:t>Dysk twardy</w:t>
            </w:r>
          </w:p>
        </w:tc>
        <w:tc>
          <w:tcPr>
            <w:tcW w:w="4620" w:type="dxa"/>
          </w:tcPr>
          <w:p w14:paraId="02EFC78B" w14:textId="5F71CF55"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Min. 512 GB SSD M.2 wykorzystujący interfejs PCIe NVMe gen. 4</w:t>
            </w:r>
          </w:p>
        </w:tc>
        <w:tc>
          <w:tcPr>
            <w:tcW w:w="1202" w:type="dxa"/>
            <w:tcBorders>
              <w:top w:val="single" w:sz="4" w:space="0" w:color="auto"/>
              <w:left w:val="single" w:sz="4" w:space="0" w:color="auto"/>
              <w:bottom w:val="single" w:sz="4" w:space="0" w:color="auto"/>
              <w:right w:val="single" w:sz="4" w:space="0" w:color="auto"/>
            </w:tcBorders>
            <w:vAlign w:val="center"/>
          </w:tcPr>
          <w:p w14:paraId="43C6CCC1"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3CA9D6DE"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06B8C96D"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7ED159ED"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4073E3CA" w14:textId="2C2BD0FD" w:rsidR="00021286" w:rsidRPr="00021286" w:rsidRDefault="00021286" w:rsidP="00021286">
            <w:pPr>
              <w:spacing w:after="160" w:line="259" w:lineRule="auto"/>
              <w:contextualSpacing/>
              <w:rPr>
                <w:sz w:val="18"/>
                <w:szCs w:val="18"/>
              </w:rPr>
            </w:pPr>
            <w:r w:rsidRPr="0075199C">
              <w:rPr>
                <w:rFonts w:eastAsia="Calibri"/>
                <w:sz w:val="18"/>
                <w:szCs w:val="18"/>
                <w:lang w:eastAsia="en-US"/>
              </w:rPr>
              <w:t>Karta graficzna</w:t>
            </w:r>
          </w:p>
        </w:tc>
        <w:tc>
          <w:tcPr>
            <w:tcW w:w="4620" w:type="dxa"/>
          </w:tcPr>
          <w:p w14:paraId="38F69E9D" w14:textId="27FD3CF9"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Zintegrowana karta graficzna wykorzystująca pamięć RAM systemu dynamicznie przydzielaną na potrzeby grafiki</w:t>
            </w:r>
          </w:p>
        </w:tc>
        <w:tc>
          <w:tcPr>
            <w:tcW w:w="1202" w:type="dxa"/>
            <w:tcBorders>
              <w:top w:val="single" w:sz="4" w:space="0" w:color="auto"/>
              <w:left w:val="single" w:sz="4" w:space="0" w:color="auto"/>
              <w:bottom w:val="single" w:sz="4" w:space="0" w:color="auto"/>
              <w:right w:val="single" w:sz="4" w:space="0" w:color="auto"/>
            </w:tcBorders>
            <w:vAlign w:val="center"/>
          </w:tcPr>
          <w:p w14:paraId="682FCBE4"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0CADE863"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5CF3060C"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7A141B8F"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7072294B" w14:textId="3918E5BD" w:rsidR="00021286" w:rsidRPr="00021286" w:rsidRDefault="00021286" w:rsidP="00021286">
            <w:pPr>
              <w:spacing w:after="160" w:line="259" w:lineRule="auto"/>
              <w:contextualSpacing/>
              <w:rPr>
                <w:sz w:val="18"/>
                <w:szCs w:val="18"/>
              </w:rPr>
            </w:pPr>
            <w:r w:rsidRPr="0075199C">
              <w:rPr>
                <w:rFonts w:eastAsia="Calibri"/>
                <w:sz w:val="18"/>
                <w:szCs w:val="18"/>
                <w:lang w:eastAsia="en-US"/>
              </w:rPr>
              <w:t>Audio/Video</w:t>
            </w:r>
          </w:p>
        </w:tc>
        <w:tc>
          <w:tcPr>
            <w:tcW w:w="4620" w:type="dxa"/>
          </w:tcPr>
          <w:p w14:paraId="66A71542" w14:textId="0B324FDE"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Wbudowana, zgodna z HD Audio, wbudowane głośniki stereo min. 2x2W, wbudowane dwa mikrofony, sterowanie głośnością głośników za pośrednictwem wydzielonych klawiszy funkcyjnych na klawiaturze, wydzielony przycisk funkcyjny do natychmiastowego wyciszania głośników oraz mikrofonu (mute), zamawiający dopuszcza możliwość sterowania ww. parametrami za pomocą skrótu klawiszowego Fn+F[1-12], kamera min. HD720p pracująca przy niskim oświetleniu. Kamera musi posiadać wbudowaną w ramkę ekranu mechaniczną przysłonę kamery</w:t>
            </w:r>
          </w:p>
        </w:tc>
        <w:tc>
          <w:tcPr>
            <w:tcW w:w="1202" w:type="dxa"/>
            <w:tcBorders>
              <w:top w:val="single" w:sz="4" w:space="0" w:color="auto"/>
              <w:left w:val="single" w:sz="4" w:space="0" w:color="auto"/>
              <w:bottom w:val="single" w:sz="4" w:space="0" w:color="auto"/>
              <w:right w:val="single" w:sz="4" w:space="0" w:color="auto"/>
            </w:tcBorders>
            <w:vAlign w:val="center"/>
          </w:tcPr>
          <w:p w14:paraId="32E77E49"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75E49347"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31BF400C"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723BF2EB"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00E3052E" w14:textId="242EA0B6" w:rsidR="00021286" w:rsidRPr="00021286" w:rsidRDefault="00021286" w:rsidP="00021286">
            <w:pPr>
              <w:spacing w:after="160" w:line="259" w:lineRule="auto"/>
              <w:contextualSpacing/>
              <w:rPr>
                <w:sz w:val="18"/>
                <w:szCs w:val="18"/>
              </w:rPr>
            </w:pPr>
            <w:r w:rsidRPr="0075199C">
              <w:rPr>
                <w:rFonts w:eastAsia="Calibri"/>
                <w:sz w:val="18"/>
                <w:szCs w:val="18"/>
                <w:lang w:eastAsia="en-US"/>
              </w:rPr>
              <w:t>Karta sieciowa</w:t>
            </w:r>
          </w:p>
        </w:tc>
        <w:tc>
          <w:tcPr>
            <w:tcW w:w="4620" w:type="dxa"/>
          </w:tcPr>
          <w:p w14:paraId="2BD82E46" w14:textId="77777777" w:rsidR="00021286" w:rsidRPr="0075199C" w:rsidRDefault="00021286" w:rsidP="0075199C">
            <w:pPr>
              <w:ind w:left="872" w:hanging="851"/>
              <w:rPr>
                <w:rFonts w:eastAsiaTheme="minorHAnsi"/>
                <w:sz w:val="18"/>
                <w:szCs w:val="18"/>
                <w:lang w:eastAsia="en-US"/>
              </w:rPr>
            </w:pPr>
            <w:r w:rsidRPr="0075199C">
              <w:rPr>
                <w:rFonts w:eastAsia="Calibri"/>
                <w:b/>
                <w:bCs/>
                <w:sz w:val="18"/>
                <w:szCs w:val="18"/>
                <w:lang w:eastAsia="en-US"/>
              </w:rPr>
              <w:t>LAN</w:t>
            </w:r>
            <w:r w:rsidRPr="0075199C">
              <w:rPr>
                <w:rFonts w:eastAsia="Calibri"/>
                <w:sz w:val="18"/>
                <w:szCs w:val="18"/>
                <w:lang w:eastAsia="en-US"/>
              </w:rPr>
              <w:t xml:space="preserve"> - 10/100/1000 Mbit/s (złącze RJ45), </w:t>
            </w:r>
            <w:r w:rsidRPr="0075199C">
              <w:rPr>
                <w:rFonts w:eastAsiaTheme="minorHAnsi"/>
                <w:sz w:val="18"/>
                <w:szCs w:val="18"/>
                <w:lang w:eastAsia="en-US"/>
              </w:rPr>
              <w:t>Dopuszcza się zastosowanie adaptera USB typ C do portu RJ-45 z obsługą PXE Adapter musi być dołączony do komputera mobilnego.</w:t>
            </w:r>
          </w:p>
          <w:p w14:paraId="204A6717" w14:textId="1F740A33"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Theme="minorHAnsi"/>
                <w:b/>
                <w:bCs/>
                <w:sz w:val="18"/>
                <w:szCs w:val="18"/>
                <w:lang w:eastAsia="en-US"/>
              </w:rPr>
              <w:t>WiFi</w:t>
            </w:r>
            <w:r w:rsidRPr="0075199C">
              <w:rPr>
                <w:rFonts w:eastAsiaTheme="minorHAnsi"/>
                <w:sz w:val="18"/>
                <w:szCs w:val="18"/>
                <w:lang w:eastAsia="en-US"/>
              </w:rPr>
              <w:t xml:space="preserve"> - wbudowana karta sieciowa, pracująca w standardzie AX umożliwiająca transfer do min. 1200Mbps.</w:t>
            </w:r>
          </w:p>
        </w:tc>
        <w:tc>
          <w:tcPr>
            <w:tcW w:w="1202" w:type="dxa"/>
            <w:tcBorders>
              <w:top w:val="single" w:sz="4" w:space="0" w:color="auto"/>
              <w:left w:val="single" w:sz="4" w:space="0" w:color="auto"/>
              <w:bottom w:val="single" w:sz="4" w:space="0" w:color="auto"/>
              <w:right w:val="single" w:sz="4" w:space="0" w:color="auto"/>
            </w:tcBorders>
            <w:vAlign w:val="center"/>
          </w:tcPr>
          <w:p w14:paraId="6161ABBB"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7B060A1F"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4D5E63A6"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1108DEB5"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1C549122" w14:textId="41B8070A" w:rsidR="00021286" w:rsidRPr="00021286" w:rsidRDefault="00021286" w:rsidP="00021286">
            <w:pPr>
              <w:spacing w:after="160" w:line="259" w:lineRule="auto"/>
              <w:contextualSpacing/>
              <w:rPr>
                <w:sz w:val="18"/>
                <w:szCs w:val="18"/>
              </w:rPr>
            </w:pPr>
            <w:r w:rsidRPr="0075199C">
              <w:rPr>
                <w:rFonts w:eastAsia="Calibri"/>
                <w:sz w:val="18"/>
                <w:szCs w:val="18"/>
                <w:lang w:eastAsia="en-US"/>
              </w:rPr>
              <w:t>Porty/złącza</w:t>
            </w:r>
          </w:p>
        </w:tc>
        <w:tc>
          <w:tcPr>
            <w:tcW w:w="4620" w:type="dxa"/>
          </w:tcPr>
          <w:p w14:paraId="735094D9" w14:textId="4BF2F388"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Min. 1xUSB 3.2 typ A, min. 1xUSB typ C (z czego jeden to  Thunderbolt 4), złącze słuchawek i mikrofonu (combo), HDMI 2.1, RJ-45. Złącze umożliwiające podpięcie linki antykradzieżowej.</w:t>
            </w:r>
          </w:p>
        </w:tc>
        <w:tc>
          <w:tcPr>
            <w:tcW w:w="1202" w:type="dxa"/>
            <w:tcBorders>
              <w:top w:val="single" w:sz="4" w:space="0" w:color="auto"/>
              <w:left w:val="single" w:sz="4" w:space="0" w:color="auto"/>
              <w:bottom w:val="single" w:sz="4" w:space="0" w:color="auto"/>
              <w:right w:val="single" w:sz="4" w:space="0" w:color="auto"/>
            </w:tcBorders>
            <w:vAlign w:val="center"/>
          </w:tcPr>
          <w:p w14:paraId="756B3E51"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2E42A270"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2674AE27"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3921C3A7"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5F5BAA2B" w14:textId="42758DA2" w:rsidR="00021286" w:rsidRPr="00021286" w:rsidRDefault="00021286" w:rsidP="00021286">
            <w:pPr>
              <w:suppressAutoHyphens/>
              <w:spacing w:before="40" w:line="256" w:lineRule="auto"/>
              <w:contextualSpacing/>
              <w:rPr>
                <w:sz w:val="18"/>
                <w:szCs w:val="18"/>
              </w:rPr>
            </w:pPr>
            <w:r w:rsidRPr="0075199C">
              <w:rPr>
                <w:rFonts w:eastAsia="Calibri"/>
                <w:sz w:val="18"/>
                <w:szCs w:val="18"/>
                <w:lang w:eastAsia="en-US"/>
              </w:rPr>
              <w:t>Klawiatura</w:t>
            </w:r>
          </w:p>
        </w:tc>
        <w:tc>
          <w:tcPr>
            <w:tcW w:w="4620" w:type="dxa"/>
          </w:tcPr>
          <w:p w14:paraId="5A9C1EEB" w14:textId="32C768E7"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Podświetlana klawiatura, odporna na zalanie cieczą układ US,  touchpad z obsługą gestów.</w:t>
            </w:r>
          </w:p>
        </w:tc>
        <w:tc>
          <w:tcPr>
            <w:tcW w:w="1202" w:type="dxa"/>
            <w:tcBorders>
              <w:top w:val="single" w:sz="4" w:space="0" w:color="auto"/>
              <w:left w:val="single" w:sz="4" w:space="0" w:color="auto"/>
              <w:bottom w:val="single" w:sz="4" w:space="0" w:color="auto"/>
              <w:right w:val="single" w:sz="4" w:space="0" w:color="auto"/>
            </w:tcBorders>
            <w:vAlign w:val="center"/>
          </w:tcPr>
          <w:p w14:paraId="325AFB68"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676B9D0B"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29EE1211"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6549CB02"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5AFDF872" w14:textId="271032B9" w:rsidR="00021286" w:rsidRPr="00021286" w:rsidRDefault="00021286" w:rsidP="00021286">
            <w:pPr>
              <w:spacing w:after="160" w:line="259" w:lineRule="auto"/>
              <w:contextualSpacing/>
              <w:rPr>
                <w:sz w:val="18"/>
                <w:szCs w:val="18"/>
              </w:rPr>
            </w:pPr>
            <w:r w:rsidRPr="0075199C">
              <w:rPr>
                <w:rFonts w:eastAsia="Calibri"/>
                <w:sz w:val="18"/>
                <w:szCs w:val="18"/>
                <w:lang w:eastAsia="en-US"/>
              </w:rPr>
              <w:t>Czytnik linii papilarnych</w:t>
            </w:r>
          </w:p>
        </w:tc>
        <w:tc>
          <w:tcPr>
            <w:tcW w:w="4620" w:type="dxa"/>
          </w:tcPr>
          <w:p w14:paraId="5C311CC2" w14:textId="33769DA7"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bCs/>
                <w:sz w:val="18"/>
                <w:szCs w:val="18"/>
                <w:lang w:eastAsia="en-US"/>
              </w:rPr>
              <w:t>Dotykowy czytnik linii papilarnych, w którym przetwarzanie danych biometrycznych odbywa się w obrębie czytnika i jest szyfrowane.</w:t>
            </w:r>
          </w:p>
        </w:tc>
        <w:tc>
          <w:tcPr>
            <w:tcW w:w="1202" w:type="dxa"/>
            <w:tcBorders>
              <w:top w:val="single" w:sz="4" w:space="0" w:color="auto"/>
              <w:left w:val="single" w:sz="4" w:space="0" w:color="auto"/>
              <w:bottom w:val="single" w:sz="4" w:space="0" w:color="auto"/>
              <w:right w:val="single" w:sz="4" w:space="0" w:color="auto"/>
            </w:tcBorders>
            <w:vAlign w:val="center"/>
          </w:tcPr>
          <w:p w14:paraId="6329152B"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3A1DF288"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16A2DBEC"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2D37D4AB"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51E66A54" w14:textId="688ADD37" w:rsidR="00021286" w:rsidRPr="00021286" w:rsidRDefault="00021286" w:rsidP="00021286">
            <w:pPr>
              <w:spacing w:after="160" w:line="259" w:lineRule="auto"/>
              <w:contextualSpacing/>
              <w:rPr>
                <w:sz w:val="18"/>
                <w:szCs w:val="18"/>
              </w:rPr>
            </w:pPr>
            <w:r w:rsidRPr="0075199C">
              <w:rPr>
                <w:rFonts w:eastAsia="Calibri"/>
                <w:sz w:val="18"/>
                <w:szCs w:val="18"/>
                <w:lang w:eastAsia="en-US"/>
              </w:rPr>
              <w:t>Bluetooth</w:t>
            </w:r>
          </w:p>
        </w:tc>
        <w:tc>
          <w:tcPr>
            <w:tcW w:w="4620" w:type="dxa"/>
          </w:tcPr>
          <w:p w14:paraId="0236587B" w14:textId="3255871C"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Wbudowany moduł Bluetooth min. 5.2</w:t>
            </w:r>
          </w:p>
        </w:tc>
        <w:tc>
          <w:tcPr>
            <w:tcW w:w="1202" w:type="dxa"/>
            <w:tcBorders>
              <w:top w:val="single" w:sz="4" w:space="0" w:color="auto"/>
              <w:left w:val="single" w:sz="4" w:space="0" w:color="auto"/>
              <w:bottom w:val="single" w:sz="4" w:space="0" w:color="auto"/>
              <w:right w:val="single" w:sz="4" w:space="0" w:color="auto"/>
            </w:tcBorders>
            <w:vAlign w:val="center"/>
          </w:tcPr>
          <w:p w14:paraId="79ED0BEB"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15EF4125"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0AF19F38"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00DB980C" w14:textId="77777777" w:rsidR="00021286" w:rsidRPr="008E74D0" w:rsidRDefault="00021286" w:rsidP="0075199C">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0364B764" w14:textId="162D07E1" w:rsidR="00021286" w:rsidRPr="00021286" w:rsidRDefault="00021286" w:rsidP="00021286">
            <w:pPr>
              <w:spacing w:after="160" w:line="259" w:lineRule="auto"/>
              <w:contextualSpacing/>
              <w:rPr>
                <w:sz w:val="18"/>
                <w:szCs w:val="18"/>
              </w:rPr>
            </w:pPr>
            <w:r w:rsidRPr="0075199C">
              <w:rPr>
                <w:rFonts w:eastAsia="Calibri"/>
                <w:sz w:val="18"/>
                <w:szCs w:val="18"/>
                <w:lang w:eastAsia="en-US"/>
              </w:rPr>
              <w:t>Bateria</w:t>
            </w:r>
          </w:p>
        </w:tc>
        <w:tc>
          <w:tcPr>
            <w:tcW w:w="4620" w:type="dxa"/>
          </w:tcPr>
          <w:p w14:paraId="2B6D3BAF" w14:textId="5893F9E2"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Notebook wyposażony baterie o pojemności min. 50 Whr. Rozwiązanie obsługujące szybkie ładowanie baterii komputera do min. 80% pojemności oferowanego akumulatora w czasie do 90 minut lub równoważne rozwiązanie pozwalające na naładowanie baterii komputera do min. 50% pojemności oferowanego akumulatora w czasie do 30 minut</w:t>
            </w:r>
          </w:p>
        </w:tc>
        <w:tc>
          <w:tcPr>
            <w:tcW w:w="1202" w:type="dxa"/>
            <w:tcBorders>
              <w:top w:val="single" w:sz="4" w:space="0" w:color="auto"/>
              <w:left w:val="single" w:sz="4" w:space="0" w:color="auto"/>
              <w:bottom w:val="single" w:sz="4" w:space="0" w:color="auto"/>
              <w:right w:val="single" w:sz="4" w:space="0" w:color="auto"/>
            </w:tcBorders>
            <w:vAlign w:val="center"/>
          </w:tcPr>
          <w:p w14:paraId="18976FD5"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04AA0E42"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562B17B6"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3594738A" w14:textId="77777777" w:rsidR="00021286" w:rsidRPr="008E74D0" w:rsidRDefault="00021286" w:rsidP="00021286">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1B2151BF" w14:textId="3FE64751" w:rsidR="00021286" w:rsidRPr="00021286" w:rsidRDefault="00021286" w:rsidP="00021286">
            <w:pPr>
              <w:spacing w:after="160" w:line="259" w:lineRule="auto"/>
              <w:contextualSpacing/>
              <w:rPr>
                <w:sz w:val="18"/>
                <w:szCs w:val="18"/>
              </w:rPr>
            </w:pPr>
            <w:r w:rsidRPr="0075199C">
              <w:rPr>
                <w:rFonts w:eastAsia="Calibri"/>
                <w:sz w:val="18"/>
                <w:szCs w:val="18"/>
                <w:lang w:eastAsia="en-US"/>
              </w:rPr>
              <w:t>Zasilacz</w:t>
            </w:r>
          </w:p>
        </w:tc>
        <w:tc>
          <w:tcPr>
            <w:tcW w:w="4620" w:type="dxa"/>
          </w:tcPr>
          <w:p w14:paraId="6849D357" w14:textId="004ABDB4"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 xml:space="preserve">Zasilacz zewnętrzny wspierający szybkie ładowanie notebooka maks. 65W. </w:t>
            </w:r>
          </w:p>
        </w:tc>
        <w:tc>
          <w:tcPr>
            <w:tcW w:w="1202" w:type="dxa"/>
            <w:tcBorders>
              <w:top w:val="single" w:sz="4" w:space="0" w:color="auto"/>
              <w:left w:val="single" w:sz="4" w:space="0" w:color="auto"/>
              <w:bottom w:val="single" w:sz="4" w:space="0" w:color="auto"/>
              <w:right w:val="single" w:sz="4" w:space="0" w:color="auto"/>
            </w:tcBorders>
            <w:vAlign w:val="center"/>
          </w:tcPr>
          <w:p w14:paraId="733DB154"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20C8E5F8"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18188E9B"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62AE2336" w14:textId="77777777" w:rsidR="00021286" w:rsidRPr="008E74D0" w:rsidRDefault="00021286" w:rsidP="00021286">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4D89C142" w14:textId="4E5C5C9C" w:rsidR="00021286" w:rsidRPr="00021286" w:rsidRDefault="00021286" w:rsidP="00021286">
            <w:pPr>
              <w:spacing w:after="160" w:line="259" w:lineRule="auto"/>
              <w:contextualSpacing/>
              <w:rPr>
                <w:sz w:val="18"/>
                <w:szCs w:val="18"/>
              </w:rPr>
            </w:pPr>
            <w:r w:rsidRPr="0075199C">
              <w:rPr>
                <w:rFonts w:eastAsia="Calibri"/>
                <w:sz w:val="18"/>
                <w:szCs w:val="18"/>
                <w:lang w:eastAsia="en-US"/>
              </w:rPr>
              <w:t>System operacyjny</w:t>
            </w:r>
          </w:p>
        </w:tc>
        <w:tc>
          <w:tcPr>
            <w:tcW w:w="4620" w:type="dxa"/>
          </w:tcPr>
          <w:p w14:paraId="4859ABAF" w14:textId="77777777" w:rsidR="00021286" w:rsidRPr="0075199C" w:rsidRDefault="00021286" w:rsidP="0075199C">
            <w:pPr>
              <w:spacing w:after="200"/>
              <w:contextualSpacing/>
              <w:rPr>
                <w:rFonts w:eastAsia="Calibri"/>
                <w:sz w:val="18"/>
                <w:szCs w:val="18"/>
                <w:lang w:eastAsia="en-US"/>
              </w:rPr>
            </w:pPr>
            <w:r w:rsidRPr="0075199C">
              <w:rPr>
                <w:rFonts w:eastAsia="Calibri"/>
                <w:sz w:val="18"/>
                <w:szCs w:val="18"/>
                <w:lang w:eastAsia="en-US"/>
              </w:rPr>
              <w:t>Fabrycznie nowy nieużywany oraz nieaktywowany nigdy wcześniej na innym urządzeniu, zainstalowany przez producenta komputera system operacyjny Windows 11 prof. 64 bit)  lub system równoważny:</w:t>
            </w:r>
          </w:p>
          <w:p w14:paraId="331C26BA" w14:textId="77777777" w:rsidR="00021286" w:rsidRPr="0075199C" w:rsidRDefault="00021286" w:rsidP="0075199C">
            <w:pPr>
              <w:spacing w:after="200"/>
              <w:contextualSpacing/>
              <w:rPr>
                <w:rFonts w:eastAsia="Calibri"/>
                <w:sz w:val="18"/>
                <w:szCs w:val="18"/>
                <w:lang w:eastAsia="en-US"/>
              </w:rPr>
            </w:pPr>
            <w:r w:rsidRPr="0075199C">
              <w:rPr>
                <w:rFonts w:eastAsia="Calibri"/>
                <w:sz w:val="18"/>
                <w:szCs w:val="18"/>
                <w:lang w:eastAsia="en-US"/>
              </w:rPr>
              <w:t>Parametry równoważności:</w:t>
            </w:r>
          </w:p>
          <w:p w14:paraId="5A06725A" w14:textId="77777777" w:rsidR="00021286" w:rsidRPr="0075199C" w:rsidRDefault="00021286" w:rsidP="0075199C">
            <w:pPr>
              <w:spacing w:after="200"/>
              <w:contextualSpacing/>
              <w:rPr>
                <w:rFonts w:eastAsia="Calibri"/>
                <w:sz w:val="18"/>
                <w:szCs w:val="18"/>
                <w:lang w:eastAsia="en-US"/>
              </w:rPr>
            </w:pPr>
            <w:r w:rsidRPr="0075199C">
              <w:rPr>
                <w:rFonts w:eastAsia="Calibri"/>
                <w:sz w:val="18"/>
                <w:szCs w:val="18"/>
                <w:lang w:eastAsia="en-US"/>
              </w:rPr>
              <w:t>System operacyjny klasy desktop musi spełniać następujące wymagania poprzez wbudowane mechanizmy, bez użycia dodatkowych aplikacji:</w:t>
            </w:r>
          </w:p>
          <w:tbl>
            <w:tblPr>
              <w:tblW w:w="6015" w:type="dxa"/>
              <w:tblInd w:w="10" w:type="dxa"/>
              <w:tblCellMar>
                <w:left w:w="10" w:type="dxa"/>
                <w:right w:w="10" w:type="dxa"/>
              </w:tblCellMar>
              <w:tblLook w:val="04A0" w:firstRow="1" w:lastRow="0" w:firstColumn="1" w:lastColumn="0" w:noHBand="0" w:noVBand="1"/>
            </w:tblPr>
            <w:tblGrid>
              <w:gridCol w:w="518"/>
              <w:gridCol w:w="8"/>
              <w:gridCol w:w="14"/>
              <w:gridCol w:w="5475"/>
            </w:tblGrid>
            <w:tr w:rsidR="00021286" w:rsidRPr="00021286" w14:paraId="3AF6FC81" w14:textId="77777777" w:rsidTr="008E74D0">
              <w:trPr>
                <w:trHeight w:val="565"/>
              </w:trPr>
              <w:tc>
                <w:tcPr>
                  <w:tcW w:w="518" w:type="dxa"/>
                  <w:shd w:val="clear" w:color="auto" w:fill="FFFFFF"/>
                  <w:hideMark/>
                </w:tcPr>
                <w:p w14:paraId="445DDD28"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1.</w:t>
                  </w:r>
                </w:p>
              </w:tc>
              <w:tc>
                <w:tcPr>
                  <w:tcW w:w="5495" w:type="dxa"/>
                  <w:gridSpan w:val="3"/>
                  <w:shd w:val="clear" w:color="auto" w:fill="FFFFFF"/>
                  <w:hideMark/>
                </w:tcPr>
                <w:p w14:paraId="5FFA280A"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Dostępne dwa rodzaje graficznego interfejsu użytkownika:</w:t>
                  </w:r>
                </w:p>
                <w:p w14:paraId="1ADEDFAD"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a. Klasyczny, umożliwiający obsługę przy pomocy klawiatury i myszy,</w:t>
                  </w:r>
                </w:p>
                <w:p w14:paraId="7337B3BB"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b. Dotykowy umożliwiający sterowanie dotykiem na urządzeniach typu tablet lub monitorach</w:t>
                  </w:r>
                </w:p>
              </w:tc>
            </w:tr>
            <w:tr w:rsidR="00021286" w:rsidRPr="00021286" w14:paraId="0935B22A" w14:textId="77777777" w:rsidTr="008E74D0">
              <w:trPr>
                <w:trHeight w:val="319"/>
              </w:trPr>
              <w:tc>
                <w:tcPr>
                  <w:tcW w:w="518" w:type="dxa"/>
                  <w:shd w:val="clear" w:color="auto" w:fill="FFFFFF"/>
                  <w:hideMark/>
                </w:tcPr>
                <w:p w14:paraId="3041A62C"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2.</w:t>
                  </w:r>
                </w:p>
              </w:tc>
              <w:tc>
                <w:tcPr>
                  <w:tcW w:w="5495" w:type="dxa"/>
                  <w:gridSpan w:val="3"/>
                  <w:shd w:val="clear" w:color="auto" w:fill="FFFFFF"/>
                  <w:hideMark/>
                </w:tcPr>
                <w:p w14:paraId="6190C07F"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Interfejsy użytkownika dostępne w wielu językach do wyboru – w tym polskim i angielskim.</w:t>
                  </w:r>
                </w:p>
              </w:tc>
            </w:tr>
            <w:tr w:rsidR="00021286" w:rsidRPr="00021286" w14:paraId="6C36615A" w14:textId="77777777" w:rsidTr="008E74D0">
              <w:trPr>
                <w:trHeight w:val="425"/>
              </w:trPr>
              <w:tc>
                <w:tcPr>
                  <w:tcW w:w="518" w:type="dxa"/>
                  <w:shd w:val="clear" w:color="auto" w:fill="FFFFFF"/>
                  <w:hideMark/>
                </w:tcPr>
                <w:p w14:paraId="6C00A98E"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3.</w:t>
                  </w:r>
                </w:p>
              </w:tc>
              <w:tc>
                <w:tcPr>
                  <w:tcW w:w="5495" w:type="dxa"/>
                  <w:gridSpan w:val="3"/>
                  <w:shd w:val="clear" w:color="auto" w:fill="FFFFFF"/>
                  <w:hideMark/>
                </w:tcPr>
                <w:p w14:paraId="7075A48B"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Zlokalizowane w języku polskim, co najmniej następujące elementy: menu, odtwarzacz multimediów, pomoc, komunikaty systemowe.</w:t>
                  </w:r>
                </w:p>
              </w:tc>
            </w:tr>
            <w:tr w:rsidR="00021286" w:rsidRPr="00021286" w14:paraId="4FA4B510" w14:textId="77777777" w:rsidTr="008E74D0">
              <w:trPr>
                <w:trHeight w:val="92"/>
              </w:trPr>
              <w:tc>
                <w:tcPr>
                  <w:tcW w:w="518" w:type="dxa"/>
                  <w:shd w:val="clear" w:color="auto" w:fill="FFFFFF"/>
                  <w:hideMark/>
                </w:tcPr>
                <w:p w14:paraId="7D41B972"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4.</w:t>
                  </w:r>
                </w:p>
              </w:tc>
              <w:tc>
                <w:tcPr>
                  <w:tcW w:w="5495" w:type="dxa"/>
                  <w:gridSpan w:val="3"/>
                  <w:shd w:val="clear" w:color="auto" w:fill="FFFFFF"/>
                  <w:hideMark/>
                </w:tcPr>
                <w:p w14:paraId="5D743F13"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Wbudowany system pomocy w języku polskim.</w:t>
                  </w:r>
                </w:p>
              </w:tc>
            </w:tr>
            <w:tr w:rsidR="00021286" w:rsidRPr="00021286" w14:paraId="2F958D25" w14:textId="77777777" w:rsidTr="008E74D0">
              <w:trPr>
                <w:trHeight w:val="151"/>
              </w:trPr>
              <w:tc>
                <w:tcPr>
                  <w:tcW w:w="518" w:type="dxa"/>
                  <w:shd w:val="clear" w:color="auto" w:fill="FFFFFF"/>
                  <w:hideMark/>
                </w:tcPr>
                <w:p w14:paraId="7CC2F5A2"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5.</w:t>
                  </w:r>
                </w:p>
              </w:tc>
              <w:tc>
                <w:tcPr>
                  <w:tcW w:w="5495" w:type="dxa"/>
                  <w:gridSpan w:val="3"/>
                  <w:shd w:val="clear" w:color="auto" w:fill="FFFFFF"/>
                  <w:hideMark/>
                </w:tcPr>
                <w:p w14:paraId="5E564B59"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Graficzne środowisko instalacji i konfiguracji dostępne w języku polskim.</w:t>
                  </w:r>
                </w:p>
              </w:tc>
            </w:tr>
            <w:tr w:rsidR="00021286" w:rsidRPr="00021286" w14:paraId="5B741891" w14:textId="77777777" w:rsidTr="008E74D0">
              <w:trPr>
                <w:trHeight w:val="391"/>
              </w:trPr>
              <w:tc>
                <w:tcPr>
                  <w:tcW w:w="518" w:type="dxa"/>
                  <w:shd w:val="clear" w:color="auto" w:fill="FFFFFF"/>
                  <w:hideMark/>
                </w:tcPr>
                <w:p w14:paraId="175488EE"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6.</w:t>
                  </w:r>
                </w:p>
              </w:tc>
              <w:tc>
                <w:tcPr>
                  <w:tcW w:w="5495" w:type="dxa"/>
                  <w:gridSpan w:val="3"/>
                  <w:shd w:val="clear" w:color="auto" w:fill="FFFFFF"/>
                  <w:hideMark/>
                </w:tcPr>
                <w:p w14:paraId="2115C6B0" w14:textId="77777777" w:rsidR="00021286" w:rsidRPr="0075199C" w:rsidRDefault="00021286" w:rsidP="0075199C">
                  <w:pPr>
                    <w:ind w:right="119"/>
                    <w:rPr>
                      <w:rFonts w:eastAsiaTheme="minorHAnsi"/>
                      <w:sz w:val="18"/>
                      <w:szCs w:val="18"/>
                      <w:lang w:eastAsia="en-US"/>
                    </w:rPr>
                  </w:pPr>
                  <w:r w:rsidRPr="0075199C">
                    <w:rPr>
                      <w:rFonts w:eastAsiaTheme="minorHAnsi"/>
                      <w:sz w:val="18"/>
                      <w:szCs w:val="18"/>
                      <w:lang w:eastAsia="en-US"/>
                    </w:rPr>
                    <w:t>Funkcje związane z obsługą komputerów typu tablet, z wbudowanym modułem „uczenia się” pisma użytkownika – obsługa języka polskiego.</w:t>
                  </w:r>
                </w:p>
              </w:tc>
            </w:tr>
            <w:tr w:rsidR="00021286" w:rsidRPr="00021286" w14:paraId="5E06E153" w14:textId="77777777" w:rsidTr="008E74D0">
              <w:trPr>
                <w:trHeight w:val="341"/>
              </w:trPr>
              <w:tc>
                <w:tcPr>
                  <w:tcW w:w="518" w:type="dxa"/>
                  <w:shd w:val="clear" w:color="auto" w:fill="FFFFFF"/>
                  <w:hideMark/>
                </w:tcPr>
                <w:p w14:paraId="0FDF4939"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7.</w:t>
                  </w:r>
                </w:p>
              </w:tc>
              <w:tc>
                <w:tcPr>
                  <w:tcW w:w="5495" w:type="dxa"/>
                  <w:gridSpan w:val="3"/>
                  <w:shd w:val="clear" w:color="auto" w:fill="FFFFFF"/>
                  <w:hideMark/>
                </w:tcPr>
                <w:p w14:paraId="0408BB52" w14:textId="77777777" w:rsidR="00021286" w:rsidRPr="0075199C" w:rsidRDefault="00021286" w:rsidP="0075199C">
                  <w:pPr>
                    <w:ind w:right="119"/>
                    <w:rPr>
                      <w:rFonts w:eastAsiaTheme="minorHAnsi"/>
                      <w:sz w:val="18"/>
                      <w:szCs w:val="18"/>
                      <w:lang w:eastAsia="en-US"/>
                    </w:rPr>
                  </w:pPr>
                  <w:r w:rsidRPr="0075199C">
                    <w:rPr>
                      <w:rFonts w:eastAsiaTheme="minorHAnsi"/>
                      <w:sz w:val="18"/>
                      <w:szCs w:val="18"/>
                      <w:lang w:eastAsia="en-US"/>
                    </w:rPr>
                    <w:t>Funkcjonalność rozpoznawania mowy, pozwalającą na sterowanie komputerem głosowo, wraz z modułem „uczenia się” głosu użytkownika.</w:t>
                  </w:r>
                </w:p>
              </w:tc>
            </w:tr>
            <w:tr w:rsidR="00021286" w:rsidRPr="00021286" w14:paraId="1F6B3B54" w14:textId="77777777" w:rsidTr="008E74D0">
              <w:trPr>
                <w:trHeight w:val="846"/>
              </w:trPr>
              <w:tc>
                <w:tcPr>
                  <w:tcW w:w="540" w:type="dxa"/>
                  <w:gridSpan w:val="3"/>
                  <w:shd w:val="clear" w:color="auto" w:fill="FFFFFF"/>
                  <w:hideMark/>
                </w:tcPr>
                <w:p w14:paraId="48FF1142"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8.</w:t>
                  </w:r>
                </w:p>
              </w:tc>
              <w:tc>
                <w:tcPr>
                  <w:tcW w:w="5473" w:type="dxa"/>
                  <w:shd w:val="clear" w:color="auto" w:fill="FFFFFF"/>
                  <w:hideMark/>
                </w:tcPr>
                <w:p w14:paraId="7C45DE39"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tc>
            </w:tr>
            <w:tr w:rsidR="00021286" w:rsidRPr="00021286" w14:paraId="14829845" w14:textId="77777777" w:rsidTr="008E74D0">
              <w:trPr>
                <w:trHeight w:val="138"/>
              </w:trPr>
              <w:tc>
                <w:tcPr>
                  <w:tcW w:w="540" w:type="dxa"/>
                  <w:gridSpan w:val="3"/>
                  <w:shd w:val="clear" w:color="auto" w:fill="FFFFFF"/>
                  <w:hideMark/>
                </w:tcPr>
                <w:p w14:paraId="6FCFBA7D"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9.</w:t>
                  </w:r>
                </w:p>
              </w:tc>
              <w:tc>
                <w:tcPr>
                  <w:tcW w:w="5473" w:type="dxa"/>
                  <w:shd w:val="clear" w:color="auto" w:fill="FFFFFF"/>
                  <w:hideMark/>
                </w:tcPr>
                <w:p w14:paraId="0F32375D" w14:textId="77777777" w:rsidR="00021286" w:rsidRPr="0075199C" w:rsidRDefault="00021286" w:rsidP="0075199C">
                  <w:pPr>
                    <w:tabs>
                      <w:tab w:val="left" w:pos="480"/>
                    </w:tabs>
                    <w:ind w:right="121"/>
                    <w:rPr>
                      <w:rFonts w:eastAsiaTheme="minorHAnsi"/>
                      <w:sz w:val="18"/>
                      <w:szCs w:val="18"/>
                      <w:lang w:eastAsia="en-US"/>
                    </w:rPr>
                  </w:pPr>
                  <w:r w:rsidRPr="0075199C">
                    <w:rPr>
                      <w:rFonts w:eastAsiaTheme="minorHAnsi"/>
                      <w:sz w:val="18"/>
                      <w:szCs w:val="18"/>
                      <w:lang w:eastAsia="en-US"/>
                    </w:rPr>
                    <w:t>Możliwość dokonywania aktualizacji i poprawek systemu poprzez mechanizm zarządzany przez administratora systemu Zamawiającego.</w:t>
                  </w:r>
                </w:p>
              </w:tc>
            </w:tr>
            <w:tr w:rsidR="00021286" w:rsidRPr="00021286" w14:paraId="55BE9AC3" w14:textId="77777777" w:rsidTr="008E74D0">
              <w:trPr>
                <w:trHeight w:val="467"/>
              </w:trPr>
              <w:tc>
                <w:tcPr>
                  <w:tcW w:w="540" w:type="dxa"/>
                  <w:gridSpan w:val="3"/>
                  <w:shd w:val="clear" w:color="auto" w:fill="FFFFFF"/>
                  <w:hideMark/>
                </w:tcPr>
                <w:p w14:paraId="71184C5B"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10.</w:t>
                  </w:r>
                </w:p>
              </w:tc>
              <w:tc>
                <w:tcPr>
                  <w:tcW w:w="5473" w:type="dxa"/>
                  <w:shd w:val="clear" w:color="auto" w:fill="FFFFFF"/>
                  <w:hideMark/>
                </w:tcPr>
                <w:p w14:paraId="4C362F3A"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Dostępność bezpłatnych biuletynów bezpieczeństwa związanych z działaniem systemu operacyjnego.</w:t>
                  </w:r>
                </w:p>
              </w:tc>
            </w:tr>
            <w:tr w:rsidR="00021286" w:rsidRPr="00021286" w14:paraId="76CA30A2" w14:textId="77777777" w:rsidTr="008E74D0">
              <w:trPr>
                <w:trHeight w:val="446"/>
              </w:trPr>
              <w:tc>
                <w:tcPr>
                  <w:tcW w:w="540" w:type="dxa"/>
                  <w:gridSpan w:val="3"/>
                  <w:shd w:val="clear" w:color="auto" w:fill="FFFFFF"/>
                  <w:hideMark/>
                </w:tcPr>
                <w:p w14:paraId="0C440AC0"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11.</w:t>
                  </w:r>
                </w:p>
              </w:tc>
              <w:tc>
                <w:tcPr>
                  <w:tcW w:w="5473" w:type="dxa"/>
                  <w:shd w:val="clear" w:color="auto" w:fill="FFFFFF"/>
                  <w:hideMark/>
                </w:tcPr>
                <w:p w14:paraId="295D2E69"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Wbudowana zapora internetowa (firewall) dla ochrony połączeń internetowych; zintegrowana z systemem konsola do zarządzania ustawieniami zapory i regułami IP v4 i v6.</w:t>
                  </w:r>
                </w:p>
              </w:tc>
            </w:tr>
            <w:tr w:rsidR="00021286" w:rsidRPr="00021286" w14:paraId="70661D61" w14:textId="77777777" w:rsidTr="008E74D0">
              <w:trPr>
                <w:trHeight w:val="427"/>
              </w:trPr>
              <w:tc>
                <w:tcPr>
                  <w:tcW w:w="540" w:type="dxa"/>
                  <w:gridSpan w:val="3"/>
                  <w:shd w:val="clear" w:color="auto" w:fill="FFFFFF"/>
                  <w:hideMark/>
                </w:tcPr>
                <w:p w14:paraId="45B8A36C"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12.</w:t>
                  </w:r>
                </w:p>
              </w:tc>
              <w:tc>
                <w:tcPr>
                  <w:tcW w:w="5473" w:type="dxa"/>
                  <w:shd w:val="clear" w:color="auto" w:fill="FFFFFF"/>
                  <w:hideMark/>
                </w:tcPr>
                <w:p w14:paraId="576247B7"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Wbudowane mechanizmy ochrony antywirusowej i przeciw złośliwemu oprogramowaniu z zapewnionymi bezpłatnymi aktualizacjami,</w:t>
                  </w:r>
                </w:p>
              </w:tc>
            </w:tr>
            <w:tr w:rsidR="00021286" w:rsidRPr="00021286" w14:paraId="774AF2B7" w14:textId="77777777" w:rsidTr="008E74D0">
              <w:trPr>
                <w:trHeight w:val="284"/>
              </w:trPr>
              <w:tc>
                <w:tcPr>
                  <w:tcW w:w="540" w:type="dxa"/>
                  <w:gridSpan w:val="3"/>
                  <w:shd w:val="clear" w:color="auto" w:fill="FFFFFF"/>
                  <w:hideMark/>
                </w:tcPr>
                <w:p w14:paraId="188213A4"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13.</w:t>
                  </w:r>
                </w:p>
              </w:tc>
              <w:tc>
                <w:tcPr>
                  <w:tcW w:w="5473" w:type="dxa"/>
                  <w:shd w:val="clear" w:color="auto" w:fill="FFFFFF"/>
                  <w:hideMark/>
                </w:tcPr>
                <w:p w14:paraId="513848BA"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Wsparcie dla większości powszechnie używanych urządzeń peryferyjnych (drukarek, urządzeń sieciowych, standardów USB, Plug&amp;Play, Wi-Fi),</w:t>
                  </w:r>
                </w:p>
              </w:tc>
            </w:tr>
            <w:tr w:rsidR="00021286" w:rsidRPr="00021286" w14:paraId="5A27E95C" w14:textId="77777777" w:rsidTr="008E74D0">
              <w:trPr>
                <w:trHeight w:val="383"/>
              </w:trPr>
              <w:tc>
                <w:tcPr>
                  <w:tcW w:w="540" w:type="dxa"/>
                  <w:gridSpan w:val="3"/>
                  <w:shd w:val="clear" w:color="auto" w:fill="FFFFFF"/>
                  <w:hideMark/>
                </w:tcPr>
                <w:p w14:paraId="114E4CF2"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14.</w:t>
                  </w:r>
                </w:p>
              </w:tc>
              <w:tc>
                <w:tcPr>
                  <w:tcW w:w="5473" w:type="dxa"/>
                  <w:shd w:val="clear" w:color="auto" w:fill="FFFFFF"/>
                  <w:hideMark/>
                </w:tcPr>
                <w:p w14:paraId="03EA9A23"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Funkcjonalność automatycznej zmiany domyślnej drukarki w zależności od sieci, do której podłączony jest komputer.</w:t>
                  </w:r>
                </w:p>
              </w:tc>
            </w:tr>
            <w:tr w:rsidR="00021286" w:rsidRPr="00021286" w14:paraId="072F968D" w14:textId="77777777" w:rsidTr="008E74D0">
              <w:trPr>
                <w:trHeight w:val="503"/>
              </w:trPr>
              <w:tc>
                <w:tcPr>
                  <w:tcW w:w="540" w:type="dxa"/>
                  <w:gridSpan w:val="3"/>
                  <w:shd w:val="clear" w:color="auto" w:fill="FFFFFF"/>
                  <w:hideMark/>
                </w:tcPr>
                <w:p w14:paraId="4830548D"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15.</w:t>
                  </w:r>
                </w:p>
              </w:tc>
              <w:tc>
                <w:tcPr>
                  <w:tcW w:w="5473" w:type="dxa"/>
                  <w:shd w:val="clear" w:color="auto" w:fill="FFFFFF"/>
                  <w:hideMark/>
                </w:tcPr>
                <w:p w14:paraId="01286ECE" w14:textId="77777777" w:rsidR="00021286" w:rsidRPr="0075199C" w:rsidRDefault="00021286" w:rsidP="0075199C">
                  <w:pPr>
                    <w:tabs>
                      <w:tab w:val="left" w:pos="480"/>
                    </w:tabs>
                    <w:ind w:right="121"/>
                    <w:rPr>
                      <w:rFonts w:eastAsiaTheme="minorHAnsi"/>
                      <w:sz w:val="18"/>
                      <w:szCs w:val="18"/>
                      <w:lang w:eastAsia="en-US"/>
                    </w:rPr>
                  </w:pPr>
                  <w:r w:rsidRPr="0075199C">
                    <w:rPr>
                      <w:rFonts w:eastAsiaTheme="minorHAnsi"/>
                      <w:sz w:val="18"/>
                      <w:szCs w:val="18"/>
                      <w:lang w:eastAsia="en-US"/>
                    </w:rPr>
                    <w:t>Możliwość zarządzania stacją roboczą poprzez polityki grupowe – przez politykę rozumiemy zestaw reguł definiujących lub ograniczających funkcjonalność systemu lub aplikacji.</w:t>
                  </w:r>
                </w:p>
              </w:tc>
            </w:tr>
            <w:tr w:rsidR="00021286" w:rsidRPr="00021286" w14:paraId="2AE627E0" w14:textId="77777777" w:rsidTr="008E74D0">
              <w:trPr>
                <w:trHeight w:val="429"/>
              </w:trPr>
              <w:tc>
                <w:tcPr>
                  <w:tcW w:w="540" w:type="dxa"/>
                  <w:gridSpan w:val="3"/>
                  <w:shd w:val="clear" w:color="auto" w:fill="FFFFFF"/>
                  <w:hideMark/>
                </w:tcPr>
                <w:p w14:paraId="47AF5E2A"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16.</w:t>
                  </w:r>
                </w:p>
              </w:tc>
              <w:tc>
                <w:tcPr>
                  <w:tcW w:w="5473" w:type="dxa"/>
                  <w:shd w:val="clear" w:color="auto" w:fill="FFFFFF"/>
                  <w:hideMark/>
                </w:tcPr>
                <w:p w14:paraId="2DBC466A"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Rozbudowane, definiowalne polityki bezpieczeństwa – polityki dla systemu operacyjnego i dla wskazanych aplikacji.</w:t>
                  </w:r>
                </w:p>
              </w:tc>
            </w:tr>
            <w:tr w:rsidR="00021286" w:rsidRPr="00021286" w14:paraId="244640A6" w14:textId="77777777" w:rsidTr="008E74D0">
              <w:trPr>
                <w:trHeight w:val="558"/>
              </w:trPr>
              <w:tc>
                <w:tcPr>
                  <w:tcW w:w="540" w:type="dxa"/>
                  <w:gridSpan w:val="3"/>
                  <w:shd w:val="clear" w:color="auto" w:fill="FFFFFF"/>
                  <w:hideMark/>
                </w:tcPr>
                <w:p w14:paraId="5A948E45"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17.</w:t>
                  </w:r>
                </w:p>
              </w:tc>
              <w:tc>
                <w:tcPr>
                  <w:tcW w:w="5473" w:type="dxa"/>
                  <w:shd w:val="clear" w:color="auto" w:fill="FFFFFF"/>
                  <w:hideMark/>
                </w:tcPr>
                <w:p w14:paraId="1022DB5D"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 xml:space="preserve">Możliwość zdalnej automatycznej instalacji, konfiguracji, administrowania oraz aktualizowania systemu, zgodnie z określonymi uprawnieniami poprzez polityki grupowe,   </w:t>
                  </w:r>
                </w:p>
              </w:tc>
            </w:tr>
            <w:tr w:rsidR="00021286" w:rsidRPr="00021286" w14:paraId="6D45B5D6" w14:textId="77777777" w:rsidTr="008E74D0">
              <w:trPr>
                <w:trHeight w:val="645"/>
              </w:trPr>
              <w:tc>
                <w:tcPr>
                  <w:tcW w:w="540" w:type="dxa"/>
                  <w:gridSpan w:val="3"/>
                  <w:shd w:val="clear" w:color="auto" w:fill="FFFFFF"/>
                  <w:hideMark/>
                </w:tcPr>
                <w:p w14:paraId="362AED2F"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18.</w:t>
                  </w:r>
                </w:p>
              </w:tc>
              <w:tc>
                <w:tcPr>
                  <w:tcW w:w="5473" w:type="dxa"/>
                  <w:shd w:val="clear" w:color="auto" w:fill="FFFFFF"/>
                  <w:hideMark/>
                </w:tcPr>
                <w:p w14:paraId="27D9E57D" w14:textId="77777777" w:rsidR="00021286" w:rsidRPr="0075199C" w:rsidRDefault="00021286" w:rsidP="0075199C">
                  <w:pPr>
                    <w:tabs>
                      <w:tab w:val="left" w:pos="480"/>
                    </w:tabs>
                    <w:ind w:right="121"/>
                    <w:rPr>
                      <w:rFonts w:eastAsiaTheme="minorHAnsi"/>
                      <w:sz w:val="18"/>
                      <w:szCs w:val="18"/>
                      <w:lang w:eastAsia="en-US"/>
                    </w:rPr>
                  </w:pPr>
                  <w:r w:rsidRPr="0075199C">
                    <w:rPr>
                      <w:rFonts w:eastAsiaTheme="minorHAnsi"/>
                      <w:sz w:val="18"/>
                      <w:szCs w:val="18"/>
                      <w:lang w:eastAsia="en-US"/>
                    </w:rPr>
                    <w:t>Zabezpieczony hasłem hierarchiczny dostęp do systemu, konta i profile użytkowników zarządzane zdalnie; praca systemu w trybie ochrony kont użytkowników.</w:t>
                  </w:r>
                </w:p>
              </w:tc>
            </w:tr>
            <w:tr w:rsidR="00021286" w:rsidRPr="00021286" w14:paraId="0FE65E51" w14:textId="77777777" w:rsidTr="008E74D0">
              <w:trPr>
                <w:trHeight w:val="651"/>
              </w:trPr>
              <w:tc>
                <w:tcPr>
                  <w:tcW w:w="540" w:type="dxa"/>
                  <w:gridSpan w:val="3"/>
                  <w:shd w:val="clear" w:color="auto" w:fill="FFFFFF"/>
                  <w:hideMark/>
                </w:tcPr>
                <w:p w14:paraId="265DD33F"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19.</w:t>
                  </w:r>
                </w:p>
              </w:tc>
              <w:tc>
                <w:tcPr>
                  <w:tcW w:w="5473" w:type="dxa"/>
                  <w:shd w:val="clear" w:color="auto" w:fill="FFFFFF"/>
                  <w:hideMark/>
                </w:tcPr>
                <w:p w14:paraId="787DDF24"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Mechanizm pozwalający użytkownikowi zarejestrowanego w systemie przedsiębiorstwa/instytucji urządzenia na uprawniony dostęp do zasobów tego systemu.</w:t>
                  </w:r>
                </w:p>
              </w:tc>
            </w:tr>
            <w:tr w:rsidR="00021286" w:rsidRPr="00021286" w14:paraId="2064ADD2" w14:textId="77777777" w:rsidTr="008E74D0">
              <w:trPr>
                <w:trHeight w:val="565"/>
              </w:trPr>
              <w:tc>
                <w:tcPr>
                  <w:tcW w:w="540" w:type="dxa"/>
                  <w:gridSpan w:val="3"/>
                  <w:shd w:val="clear" w:color="auto" w:fill="FFFFFF"/>
                  <w:hideMark/>
                </w:tcPr>
                <w:p w14:paraId="13BD152E"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20.</w:t>
                  </w:r>
                </w:p>
              </w:tc>
              <w:tc>
                <w:tcPr>
                  <w:tcW w:w="5473" w:type="dxa"/>
                  <w:shd w:val="clear" w:color="auto" w:fill="FFFFFF"/>
                  <w:hideMark/>
                </w:tcPr>
                <w:p w14:paraId="57E251B0"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r>
            <w:tr w:rsidR="00021286" w:rsidRPr="00021286" w14:paraId="1A7A688D" w14:textId="77777777" w:rsidTr="008E74D0">
              <w:trPr>
                <w:trHeight w:val="284"/>
              </w:trPr>
              <w:tc>
                <w:tcPr>
                  <w:tcW w:w="540" w:type="dxa"/>
                  <w:gridSpan w:val="3"/>
                  <w:shd w:val="clear" w:color="auto" w:fill="FFFFFF"/>
                  <w:hideMark/>
                </w:tcPr>
                <w:p w14:paraId="516D25CF"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21.</w:t>
                  </w:r>
                </w:p>
              </w:tc>
              <w:tc>
                <w:tcPr>
                  <w:tcW w:w="5473" w:type="dxa"/>
                  <w:shd w:val="clear" w:color="auto" w:fill="FFFFFF"/>
                  <w:hideMark/>
                </w:tcPr>
                <w:p w14:paraId="63504BD7"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Zintegrowany z systemem operacyjnym moduł synchronizacji komputera z urządzeniami zewnętrznymi.</w:t>
                  </w:r>
                </w:p>
              </w:tc>
            </w:tr>
            <w:tr w:rsidR="00021286" w:rsidRPr="00021286" w14:paraId="082A9034" w14:textId="77777777" w:rsidTr="008E74D0">
              <w:trPr>
                <w:trHeight w:val="261"/>
              </w:trPr>
              <w:tc>
                <w:tcPr>
                  <w:tcW w:w="540" w:type="dxa"/>
                  <w:gridSpan w:val="3"/>
                  <w:shd w:val="clear" w:color="auto" w:fill="FFFFFF"/>
                  <w:hideMark/>
                </w:tcPr>
                <w:p w14:paraId="65099CD9"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22.</w:t>
                  </w:r>
                </w:p>
              </w:tc>
              <w:tc>
                <w:tcPr>
                  <w:tcW w:w="5473" w:type="dxa"/>
                  <w:shd w:val="clear" w:color="auto" w:fill="FFFFFF"/>
                  <w:hideMark/>
                </w:tcPr>
                <w:p w14:paraId="3CD31071"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Obsługa standardu NFC (Near Field Communication).</w:t>
                  </w:r>
                </w:p>
              </w:tc>
            </w:tr>
            <w:tr w:rsidR="00021286" w:rsidRPr="00021286" w14:paraId="7BCC0087" w14:textId="77777777" w:rsidTr="008E74D0">
              <w:trPr>
                <w:trHeight w:val="421"/>
              </w:trPr>
              <w:tc>
                <w:tcPr>
                  <w:tcW w:w="540" w:type="dxa"/>
                  <w:gridSpan w:val="3"/>
                  <w:shd w:val="clear" w:color="auto" w:fill="FFFFFF"/>
                  <w:hideMark/>
                </w:tcPr>
                <w:p w14:paraId="63EAC380"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23.</w:t>
                  </w:r>
                </w:p>
              </w:tc>
              <w:tc>
                <w:tcPr>
                  <w:tcW w:w="5473" w:type="dxa"/>
                  <w:shd w:val="clear" w:color="auto" w:fill="FFFFFF"/>
                  <w:hideMark/>
                </w:tcPr>
                <w:p w14:paraId="405AF093"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Możliwość przystosowania stanowiska dla osób niepełnosprawnych (np. słabo widzących).</w:t>
                  </w:r>
                </w:p>
              </w:tc>
            </w:tr>
            <w:tr w:rsidR="00021286" w:rsidRPr="00021286" w14:paraId="6D450476" w14:textId="77777777" w:rsidTr="008E74D0">
              <w:trPr>
                <w:trHeight w:val="385"/>
              </w:trPr>
              <w:tc>
                <w:tcPr>
                  <w:tcW w:w="540" w:type="dxa"/>
                  <w:gridSpan w:val="3"/>
                  <w:shd w:val="clear" w:color="auto" w:fill="FFFFFF"/>
                  <w:hideMark/>
                </w:tcPr>
                <w:p w14:paraId="5C3D4609"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24.</w:t>
                  </w:r>
                </w:p>
              </w:tc>
              <w:tc>
                <w:tcPr>
                  <w:tcW w:w="5473" w:type="dxa"/>
                  <w:shd w:val="clear" w:color="auto" w:fill="FFFFFF"/>
                  <w:hideMark/>
                </w:tcPr>
                <w:p w14:paraId="35B49F03"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Wsparcie dla IPSEC oparte na politykach – wdrażanie IPSEC oparte na zestawach reguł definiujących ustawienia zarządzanych w sposób centralny.</w:t>
                  </w:r>
                </w:p>
              </w:tc>
            </w:tr>
            <w:tr w:rsidR="00021286" w:rsidRPr="00021286" w14:paraId="3D896C19" w14:textId="77777777" w:rsidTr="008E74D0">
              <w:trPr>
                <w:trHeight w:val="428"/>
              </w:trPr>
              <w:tc>
                <w:tcPr>
                  <w:tcW w:w="526" w:type="dxa"/>
                  <w:gridSpan w:val="2"/>
                  <w:shd w:val="clear" w:color="auto" w:fill="FFFFFF"/>
                  <w:hideMark/>
                </w:tcPr>
                <w:p w14:paraId="0BC922EC"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25.</w:t>
                  </w:r>
                </w:p>
              </w:tc>
              <w:tc>
                <w:tcPr>
                  <w:tcW w:w="5487" w:type="dxa"/>
                  <w:gridSpan w:val="2"/>
                  <w:shd w:val="clear" w:color="auto" w:fill="FFFFFF"/>
                  <w:hideMark/>
                </w:tcPr>
                <w:p w14:paraId="3E4D7B8B" w14:textId="77777777" w:rsidR="00021286" w:rsidRPr="0075199C" w:rsidRDefault="00021286" w:rsidP="0075199C">
                  <w:pPr>
                    <w:ind w:right="119"/>
                    <w:rPr>
                      <w:rFonts w:eastAsiaTheme="minorHAnsi"/>
                      <w:sz w:val="18"/>
                      <w:szCs w:val="18"/>
                      <w:lang w:eastAsia="en-US"/>
                    </w:rPr>
                  </w:pPr>
                  <w:r w:rsidRPr="0075199C">
                    <w:rPr>
                      <w:rFonts w:eastAsiaTheme="minorHAnsi"/>
                      <w:sz w:val="18"/>
                      <w:szCs w:val="18"/>
                      <w:lang w:eastAsia="en-US"/>
                    </w:rPr>
                    <w:t>Automatyczne występowanie i używanie (wystawianie) certyfikatów PKI X.509.</w:t>
                  </w:r>
                </w:p>
              </w:tc>
            </w:tr>
            <w:tr w:rsidR="00021286" w:rsidRPr="00021286" w14:paraId="06B8E413" w14:textId="77777777" w:rsidTr="008E74D0">
              <w:trPr>
                <w:trHeight w:val="284"/>
              </w:trPr>
              <w:tc>
                <w:tcPr>
                  <w:tcW w:w="526" w:type="dxa"/>
                  <w:gridSpan w:val="2"/>
                  <w:shd w:val="clear" w:color="auto" w:fill="FFFFFF"/>
                  <w:hideMark/>
                </w:tcPr>
                <w:p w14:paraId="5C04C46F"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26.</w:t>
                  </w:r>
                </w:p>
              </w:tc>
              <w:tc>
                <w:tcPr>
                  <w:tcW w:w="5487" w:type="dxa"/>
                  <w:gridSpan w:val="2"/>
                  <w:shd w:val="clear" w:color="auto" w:fill="FFFFFF"/>
                  <w:hideMark/>
                </w:tcPr>
                <w:p w14:paraId="3DF0CFDC" w14:textId="77777777" w:rsidR="00021286" w:rsidRPr="0075199C" w:rsidRDefault="00021286" w:rsidP="0075199C">
                  <w:pPr>
                    <w:ind w:right="119"/>
                    <w:rPr>
                      <w:rFonts w:eastAsia="Calibri"/>
                      <w:sz w:val="18"/>
                      <w:szCs w:val="18"/>
                      <w:lang w:eastAsia="en-US"/>
                    </w:rPr>
                  </w:pPr>
                  <w:r w:rsidRPr="0075199C">
                    <w:rPr>
                      <w:rFonts w:eastAsia="Calibri"/>
                      <w:sz w:val="18"/>
                      <w:szCs w:val="18"/>
                      <w:lang w:eastAsia="en-US"/>
                    </w:rPr>
                    <w:t>Mechanizmy logowania do domeny w oparciu o:</w:t>
                  </w:r>
                </w:p>
                <w:p w14:paraId="5A62F639" w14:textId="77777777" w:rsidR="00021286" w:rsidRPr="0075199C" w:rsidRDefault="00021286" w:rsidP="0075199C">
                  <w:pPr>
                    <w:ind w:right="119"/>
                    <w:rPr>
                      <w:rFonts w:eastAsia="Calibri"/>
                      <w:sz w:val="18"/>
                      <w:szCs w:val="18"/>
                      <w:lang w:eastAsia="en-US"/>
                    </w:rPr>
                  </w:pPr>
                  <w:r w:rsidRPr="0075199C">
                    <w:rPr>
                      <w:rFonts w:eastAsia="Calibri"/>
                      <w:sz w:val="18"/>
                      <w:szCs w:val="18"/>
                      <w:lang w:eastAsia="en-US"/>
                    </w:rPr>
                    <w:t>a. Login i hasło,</w:t>
                  </w:r>
                </w:p>
                <w:p w14:paraId="218CD79A" w14:textId="77777777" w:rsidR="00021286" w:rsidRPr="0075199C" w:rsidRDefault="00021286" w:rsidP="0075199C">
                  <w:pPr>
                    <w:ind w:right="119"/>
                    <w:rPr>
                      <w:rFonts w:eastAsia="Calibri"/>
                      <w:sz w:val="18"/>
                      <w:szCs w:val="18"/>
                      <w:lang w:eastAsia="en-US"/>
                    </w:rPr>
                  </w:pPr>
                  <w:r w:rsidRPr="0075199C">
                    <w:rPr>
                      <w:rFonts w:eastAsia="Calibri"/>
                      <w:sz w:val="18"/>
                      <w:szCs w:val="18"/>
                      <w:lang w:eastAsia="en-US"/>
                    </w:rPr>
                    <w:t>b. Karty z certyfikatami (Smartcard),</w:t>
                  </w:r>
                </w:p>
                <w:p w14:paraId="33380231" w14:textId="77777777" w:rsidR="00021286" w:rsidRPr="0075199C" w:rsidRDefault="00021286" w:rsidP="0075199C">
                  <w:pPr>
                    <w:ind w:right="119"/>
                    <w:rPr>
                      <w:rFonts w:eastAsia="Calibri"/>
                      <w:sz w:val="18"/>
                      <w:szCs w:val="18"/>
                      <w:lang w:eastAsia="en-US"/>
                    </w:rPr>
                  </w:pPr>
                  <w:r w:rsidRPr="0075199C">
                    <w:rPr>
                      <w:rFonts w:eastAsia="Calibri"/>
                      <w:sz w:val="18"/>
                      <w:szCs w:val="18"/>
                      <w:lang w:eastAsia="en-US"/>
                    </w:rPr>
                    <w:t>c. Wirtualne karty (logowanie w oparciu o certyfikat chroniony poprzez moduł TPM).</w:t>
                  </w:r>
                </w:p>
              </w:tc>
            </w:tr>
            <w:tr w:rsidR="00021286" w:rsidRPr="00021286" w14:paraId="0AF25154" w14:textId="77777777" w:rsidTr="008E74D0">
              <w:trPr>
                <w:trHeight w:val="258"/>
              </w:trPr>
              <w:tc>
                <w:tcPr>
                  <w:tcW w:w="526" w:type="dxa"/>
                  <w:gridSpan w:val="2"/>
                  <w:shd w:val="clear" w:color="auto" w:fill="FFFFFF"/>
                  <w:hideMark/>
                </w:tcPr>
                <w:p w14:paraId="7E12714F"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27.</w:t>
                  </w:r>
                </w:p>
              </w:tc>
              <w:tc>
                <w:tcPr>
                  <w:tcW w:w="5487" w:type="dxa"/>
                  <w:gridSpan w:val="2"/>
                  <w:shd w:val="clear" w:color="auto" w:fill="FFFFFF"/>
                  <w:hideMark/>
                </w:tcPr>
                <w:p w14:paraId="2491DDAF" w14:textId="77777777" w:rsidR="00021286" w:rsidRPr="0075199C" w:rsidRDefault="00021286" w:rsidP="0075199C">
                  <w:pPr>
                    <w:ind w:right="119"/>
                    <w:rPr>
                      <w:rFonts w:eastAsiaTheme="minorHAnsi"/>
                      <w:sz w:val="18"/>
                      <w:szCs w:val="18"/>
                      <w:lang w:eastAsia="en-US"/>
                    </w:rPr>
                  </w:pPr>
                  <w:r w:rsidRPr="0075199C">
                    <w:rPr>
                      <w:rFonts w:eastAsiaTheme="minorHAnsi"/>
                      <w:sz w:val="18"/>
                      <w:szCs w:val="18"/>
                      <w:lang w:eastAsia="en-US"/>
                    </w:rPr>
                    <w:t>Mechanizmy wieloelementowego uwierzytelniania.</w:t>
                  </w:r>
                </w:p>
              </w:tc>
            </w:tr>
            <w:tr w:rsidR="00021286" w:rsidRPr="00021286" w14:paraId="205B7BAA" w14:textId="77777777" w:rsidTr="008E74D0">
              <w:trPr>
                <w:trHeight w:val="164"/>
              </w:trPr>
              <w:tc>
                <w:tcPr>
                  <w:tcW w:w="526" w:type="dxa"/>
                  <w:gridSpan w:val="2"/>
                  <w:shd w:val="clear" w:color="auto" w:fill="FFFFFF"/>
                  <w:hideMark/>
                </w:tcPr>
                <w:p w14:paraId="0D26B353"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28.</w:t>
                  </w:r>
                </w:p>
              </w:tc>
              <w:tc>
                <w:tcPr>
                  <w:tcW w:w="5487" w:type="dxa"/>
                  <w:gridSpan w:val="2"/>
                  <w:shd w:val="clear" w:color="auto" w:fill="FFFFFF"/>
                  <w:hideMark/>
                </w:tcPr>
                <w:p w14:paraId="20BA2649" w14:textId="77777777" w:rsidR="00021286" w:rsidRPr="0075199C" w:rsidRDefault="00021286" w:rsidP="0075199C">
                  <w:pPr>
                    <w:ind w:right="119"/>
                    <w:rPr>
                      <w:rFonts w:eastAsiaTheme="minorHAnsi"/>
                      <w:sz w:val="18"/>
                      <w:szCs w:val="18"/>
                      <w:lang w:eastAsia="en-US"/>
                    </w:rPr>
                  </w:pPr>
                  <w:r w:rsidRPr="0075199C">
                    <w:rPr>
                      <w:rFonts w:eastAsiaTheme="minorHAnsi"/>
                      <w:sz w:val="18"/>
                      <w:szCs w:val="18"/>
                      <w:lang w:eastAsia="en-US"/>
                    </w:rPr>
                    <w:t>Wsparcie dla uwierzytelniania na bazie Kerberos v.5.</w:t>
                  </w:r>
                </w:p>
              </w:tc>
            </w:tr>
            <w:tr w:rsidR="00021286" w:rsidRPr="00021286" w14:paraId="7BA717E2" w14:textId="77777777" w:rsidTr="008E74D0">
              <w:trPr>
                <w:trHeight w:val="209"/>
              </w:trPr>
              <w:tc>
                <w:tcPr>
                  <w:tcW w:w="526" w:type="dxa"/>
                  <w:gridSpan w:val="2"/>
                  <w:shd w:val="clear" w:color="auto" w:fill="FFFFFF"/>
                  <w:hideMark/>
                </w:tcPr>
                <w:p w14:paraId="70A3E49F"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29.</w:t>
                  </w:r>
                </w:p>
              </w:tc>
              <w:tc>
                <w:tcPr>
                  <w:tcW w:w="5487" w:type="dxa"/>
                  <w:gridSpan w:val="2"/>
                  <w:shd w:val="clear" w:color="auto" w:fill="FFFFFF"/>
                  <w:hideMark/>
                </w:tcPr>
                <w:p w14:paraId="5A86ACFC"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Wsparcie do uwierzytelnienia urządzenia na bazie certyfikatu.</w:t>
                  </w:r>
                </w:p>
              </w:tc>
            </w:tr>
            <w:tr w:rsidR="00021286" w:rsidRPr="00021286" w14:paraId="1AEE8E39" w14:textId="77777777" w:rsidTr="008E74D0">
              <w:trPr>
                <w:trHeight w:val="161"/>
              </w:trPr>
              <w:tc>
                <w:tcPr>
                  <w:tcW w:w="526" w:type="dxa"/>
                  <w:gridSpan w:val="2"/>
                  <w:shd w:val="clear" w:color="auto" w:fill="FFFFFF"/>
                  <w:hideMark/>
                </w:tcPr>
                <w:p w14:paraId="544C3F39"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30.</w:t>
                  </w:r>
                </w:p>
              </w:tc>
              <w:tc>
                <w:tcPr>
                  <w:tcW w:w="5487" w:type="dxa"/>
                  <w:gridSpan w:val="2"/>
                  <w:shd w:val="clear" w:color="auto" w:fill="FFFFFF"/>
                  <w:hideMark/>
                </w:tcPr>
                <w:p w14:paraId="0C224CF2"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Wsparcie dla algorytmów Suite B (RFC 4869).</w:t>
                  </w:r>
                </w:p>
              </w:tc>
            </w:tr>
            <w:tr w:rsidR="00021286" w:rsidRPr="00021286" w14:paraId="07D69E91" w14:textId="77777777" w:rsidTr="008E74D0">
              <w:trPr>
                <w:trHeight w:val="349"/>
              </w:trPr>
              <w:tc>
                <w:tcPr>
                  <w:tcW w:w="526" w:type="dxa"/>
                  <w:gridSpan w:val="2"/>
                  <w:shd w:val="clear" w:color="auto" w:fill="FFFFFF"/>
                  <w:hideMark/>
                </w:tcPr>
                <w:p w14:paraId="4CD2DDEC"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31.</w:t>
                  </w:r>
                </w:p>
              </w:tc>
              <w:tc>
                <w:tcPr>
                  <w:tcW w:w="5487" w:type="dxa"/>
                  <w:gridSpan w:val="2"/>
                  <w:shd w:val="clear" w:color="auto" w:fill="FFFFFF"/>
                  <w:hideMark/>
                </w:tcPr>
                <w:p w14:paraId="50988FEF"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Wsparcie wbudowanej zapory ogniowej dla Internet Key Exchange v. 2 (IKEv2) dla warstwy transportowej Ipsec.</w:t>
                  </w:r>
                </w:p>
              </w:tc>
            </w:tr>
            <w:tr w:rsidR="00021286" w:rsidRPr="00021286" w14:paraId="3B3CE25B" w14:textId="77777777" w:rsidTr="008E74D0">
              <w:trPr>
                <w:trHeight w:val="576"/>
              </w:trPr>
              <w:tc>
                <w:tcPr>
                  <w:tcW w:w="526" w:type="dxa"/>
                  <w:gridSpan w:val="2"/>
                  <w:shd w:val="clear" w:color="auto" w:fill="FFFFFF"/>
                  <w:hideMark/>
                </w:tcPr>
                <w:p w14:paraId="4F8DD2E1"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32.</w:t>
                  </w:r>
                </w:p>
              </w:tc>
              <w:tc>
                <w:tcPr>
                  <w:tcW w:w="5487" w:type="dxa"/>
                  <w:gridSpan w:val="2"/>
                  <w:shd w:val="clear" w:color="auto" w:fill="FFFFFF"/>
                  <w:hideMark/>
                </w:tcPr>
                <w:p w14:paraId="0EDFD00B"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Wbudowane narzędzia służące do administracji, do wykonywania kopii zapasowych polityk i ich odtwarzania oraz generowania raportów z ustawień polityk.</w:t>
                  </w:r>
                </w:p>
              </w:tc>
            </w:tr>
            <w:tr w:rsidR="00021286" w:rsidRPr="00021286" w14:paraId="762D8FB3" w14:textId="77777777" w:rsidTr="008E74D0">
              <w:trPr>
                <w:trHeight w:val="408"/>
              </w:trPr>
              <w:tc>
                <w:tcPr>
                  <w:tcW w:w="526" w:type="dxa"/>
                  <w:gridSpan w:val="2"/>
                  <w:shd w:val="clear" w:color="auto" w:fill="FFFFFF"/>
                  <w:hideMark/>
                </w:tcPr>
                <w:p w14:paraId="29C484EB"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33.</w:t>
                  </w:r>
                </w:p>
              </w:tc>
              <w:tc>
                <w:tcPr>
                  <w:tcW w:w="5487" w:type="dxa"/>
                  <w:gridSpan w:val="2"/>
                  <w:shd w:val="clear" w:color="auto" w:fill="FFFFFF"/>
                  <w:hideMark/>
                </w:tcPr>
                <w:p w14:paraId="732BE643"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Wsparcie dla środowisk Java i .NET Framework 4.x – możliwość uruchomienia aplikacji działających we wskazanych środowiskach.</w:t>
                  </w:r>
                </w:p>
              </w:tc>
            </w:tr>
            <w:tr w:rsidR="00021286" w:rsidRPr="00021286" w14:paraId="6BEB2026" w14:textId="77777777" w:rsidTr="008E74D0">
              <w:trPr>
                <w:trHeight w:val="419"/>
              </w:trPr>
              <w:tc>
                <w:tcPr>
                  <w:tcW w:w="526" w:type="dxa"/>
                  <w:gridSpan w:val="2"/>
                  <w:shd w:val="clear" w:color="auto" w:fill="FFFFFF"/>
                  <w:hideMark/>
                </w:tcPr>
                <w:p w14:paraId="4CEEAD81"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34.</w:t>
                  </w:r>
                </w:p>
              </w:tc>
              <w:tc>
                <w:tcPr>
                  <w:tcW w:w="5487" w:type="dxa"/>
                  <w:gridSpan w:val="2"/>
                  <w:shd w:val="clear" w:color="auto" w:fill="FFFFFF"/>
                  <w:hideMark/>
                </w:tcPr>
                <w:p w14:paraId="7B8301DB"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Wsparcie dla JScript i VBScript – możliwość uruchamiania interpretera poleceń.</w:t>
                  </w:r>
                </w:p>
              </w:tc>
            </w:tr>
            <w:tr w:rsidR="00021286" w:rsidRPr="00021286" w14:paraId="59E845BD" w14:textId="77777777" w:rsidTr="008E74D0">
              <w:trPr>
                <w:trHeight w:val="576"/>
              </w:trPr>
              <w:tc>
                <w:tcPr>
                  <w:tcW w:w="526" w:type="dxa"/>
                  <w:gridSpan w:val="2"/>
                  <w:shd w:val="clear" w:color="auto" w:fill="FFFFFF"/>
                  <w:hideMark/>
                </w:tcPr>
                <w:p w14:paraId="363D39BB"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35.</w:t>
                  </w:r>
                </w:p>
              </w:tc>
              <w:tc>
                <w:tcPr>
                  <w:tcW w:w="5487" w:type="dxa"/>
                  <w:gridSpan w:val="2"/>
                  <w:shd w:val="clear" w:color="auto" w:fill="FFFFFF"/>
                  <w:hideMark/>
                </w:tcPr>
                <w:p w14:paraId="65DC925F"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Zdalna pomoc i współdzielenie aplikacji – możliwość zdalnego przejęcia sesji zalogowanego użytkownika celem rozwiązania problemu z komputerem.</w:t>
                  </w:r>
                </w:p>
              </w:tc>
            </w:tr>
            <w:tr w:rsidR="00021286" w:rsidRPr="00021286" w14:paraId="40EA828A" w14:textId="77777777" w:rsidTr="008E74D0">
              <w:trPr>
                <w:trHeight w:val="576"/>
              </w:trPr>
              <w:tc>
                <w:tcPr>
                  <w:tcW w:w="526" w:type="dxa"/>
                  <w:gridSpan w:val="2"/>
                  <w:shd w:val="clear" w:color="auto" w:fill="FFFFFF"/>
                  <w:hideMark/>
                </w:tcPr>
                <w:p w14:paraId="3EC84DD5"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36.</w:t>
                  </w:r>
                </w:p>
              </w:tc>
              <w:tc>
                <w:tcPr>
                  <w:tcW w:w="5487" w:type="dxa"/>
                  <w:gridSpan w:val="2"/>
                  <w:shd w:val="clear" w:color="auto" w:fill="FFFFFF"/>
                  <w:hideMark/>
                </w:tcPr>
                <w:p w14:paraId="255ECCFB"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Rozwiązanie służące do automatycznego zbudowania obrazu systemu wraz z aplikacjami. Obraz systemu służyć ma do automatycznego upowszechnienia systemu operacyjnego inicjowanego i wykonywanego w całości poprzez sieć komputerową.</w:t>
                  </w:r>
                </w:p>
              </w:tc>
            </w:tr>
            <w:tr w:rsidR="00021286" w:rsidRPr="00021286" w14:paraId="7DFBDE2E" w14:textId="77777777" w:rsidTr="008E74D0">
              <w:trPr>
                <w:trHeight w:val="335"/>
              </w:trPr>
              <w:tc>
                <w:tcPr>
                  <w:tcW w:w="526" w:type="dxa"/>
                  <w:gridSpan w:val="2"/>
                  <w:shd w:val="clear" w:color="auto" w:fill="FFFFFF"/>
                  <w:hideMark/>
                </w:tcPr>
                <w:p w14:paraId="7F9EBB4D"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37.</w:t>
                  </w:r>
                </w:p>
              </w:tc>
              <w:tc>
                <w:tcPr>
                  <w:tcW w:w="5487" w:type="dxa"/>
                  <w:gridSpan w:val="2"/>
                  <w:shd w:val="clear" w:color="auto" w:fill="FFFFFF"/>
                  <w:hideMark/>
                </w:tcPr>
                <w:p w14:paraId="07846AA5"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Rozwiązanie ma umożliwiające wdrożenie nowego obrazu poprzez zdalną instalację.</w:t>
                  </w:r>
                </w:p>
              </w:tc>
            </w:tr>
            <w:tr w:rsidR="00021286" w:rsidRPr="00021286" w14:paraId="01C5720F" w14:textId="77777777" w:rsidTr="008E74D0">
              <w:trPr>
                <w:trHeight w:val="576"/>
              </w:trPr>
              <w:tc>
                <w:tcPr>
                  <w:tcW w:w="526" w:type="dxa"/>
                  <w:gridSpan w:val="2"/>
                  <w:shd w:val="clear" w:color="auto" w:fill="FFFFFF"/>
                  <w:hideMark/>
                </w:tcPr>
                <w:p w14:paraId="42878B4A"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38.</w:t>
                  </w:r>
                </w:p>
              </w:tc>
              <w:tc>
                <w:tcPr>
                  <w:tcW w:w="5487" w:type="dxa"/>
                  <w:gridSpan w:val="2"/>
                  <w:shd w:val="clear" w:color="auto" w:fill="FFFFFF"/>
                  <w:hideMark/>
                </w:tcPr>
                <w:p w14:paraId="64F76408"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Transakcyjny system plików pozwalający na stosowanie przydziałów (ang. quota) na dysku dla użytkowników oraz zapewniający większą niezawodność i pozwalający tworzyć kopie zapasowe.</w:t>
                  </w:r>
                </w:p>
              </w:tc>
            </w:tr>
            <w:tr w:rsidR="00021286" w:rsidRPr="00021286" w14:paraId="3DE6CD2C" w14:textId="77777777" w:rsidTr="008E74D0">
              <w:trPr>
                <w:trHeight w:val="309"/>
              </w:trPr>
              <w:tc>
                <w:tcPr>
                  <w:tcW w:w="526" w:type="dxa"/>
                  <w:gridSpan w:val="2"/>
                  <w:shd w:val="clear" w:color="auto" w:fill="FFFFFF"/>
                  <w:hideMark/>
                </w:tcPr>
                <w:p w14:paraId="0EB55330"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39.</w:t>
                  </w:r>
                </w:p>
              </w:tc>
              <w:tc>
                <w:tcPr>
                  <w:tcW w:w="5487" w:type="dxa"/>
                  <w:gridSpan w:val="2"/>
                  <w:shd w:val="clear" w:color="auto" w:fill="FFFFFF"/>
                  <w:hideMark/>
                </w:tcPr>
                <w:p w14:paraId="5D451295" w14:textId="77777777" w:rsidR="00021286" w:rsidRPr="0075199C" w:rsidRDefault="00021286" w:rsidP="0075199C">
                  <w:pPr>
                    <w:ind w:right="119"/>
                    <w:rPr>
                      <w:rFonts w:eastAsia="Calibri"/>
                      <w:sz w:val="18"/>
                      <w:szCs w:val="18"/>
                      <w:lang w:eastAsia="en-US"/>
                    </w:rPr>
                  </w:pPr>
                  <w:r w:rsidRPr="0075199C">
                    <w:rPr>
                      <w:rFonts w:eastAsia="Calibri"/>
                      <w:sz w:val="18"/>
                      <w:szCs w:val="18"/>
                      <w:lang w:eastAsia="en-US"/>
                    </w:rPr>
                    <w:t>Zarządzanie kontami użytkowników sieci oraz urządzeniami sieciowymi tj. drukarki, modemy, woluminy dyskowe, usługi katalogowe.</w:t>
                  </w:r>
                </w:p>
              </w:tc>
            </w:tr>
            <w:tr w:rsidR="00021286" w:rsidRPr="00021286" w14:paraId="322D3CD4" w14:textId="77777777" w:rsidTr="008E74D0">
              <w:trPr>
                <w:trHeight w:val="273"/>
              </w:trPr>
              <w:tc>
                <w:tcPr>
                  <w:tcW w:w="526" w:type="dxa"/>
                  <w:gridSpan w:val="2"/>
                  <w:shd w:val="clear" w:color="auto" w:fill="FFFFFF"/>
                  <w:hideMark/>
                </w:tcPr>
                <w:p w14:paraId="5A59F22A"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40.</w:t>
                  </w:r>
                </w:p>
              </w:tc>
              <w:tc>
                <w:tcPr>
                  <w:tcW w:w="5487" w:type="dxa"/>
                  <w:gridSpan w:val="2"/>
                  <w:shd w:val="clear" w:color="auto" w:fill="FFFFFF"/>
                  <w:hideMark/>
                </w:tcPr>
                <w:p w14:paraId="47AC25A6" w14:textId="77777777" w:rsidR="00021286" w:rsidRPr="0075199C" w:rsidRDefault="00021286" w:rsidP="0075199C">
                  <w:pPr>
                    <w:ind w:right="119"/>
                    <w:rPr>
                      <w:rFonts w:eastAsia="Calibri"/>
                      <w:sz w:val="18"/>
                      <w:szCs w:val="18"/>
                      <w:lang w:eastAsia="en-US"/>
                    </w:rPr>
                  </w:pPr>
                  <w:r w:rsidRPr="0075199C">
                    <w:rPr>
                      <w:rFonts w:eastAsia="Calibri"/>
                      <w:sz w:val="18"/>
                      <w:szCs w:val="18"/>
                      <w:lang w:eastAsia="en-US"/>
                    </w:rPr>
                    <w:t>Udostępnianie modemu.</w:t>
                  </w:r>
                </w:p>
              </w:tc>
            </w:tr>
            <w:tr w:rsidR="00021286" w:rsidRPr="00021286" w14:paraId="709CEB2C" w14:textId="77777777" w:rsidTr="008E74D0">
              <w:trPr>
                <w:trHeight w:val="576"/>
              </w:trPr>
              <w:tc>
                <w:tcPr>
                  <w:tcW w:w="526" w:type="dxa"/>
                  <w:gridSpan w:val="2"/>
                  <w:shd w:val="clear" w:color="auto" w:fill="FFFFFF"/>
                  <w:hideMark/>
                </w:tcPr>
                <w:p w14:paraId="0C835D99"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41.</w:t>
                  </w:r>
                </w:p>
              </w:tc>
              <w:tc>
                <w:tcPr>
                  <w:tcW w:w="5487" w:type="dxa"/>
                  <w:gridSpan w:val="2"/>
                  <w:shd w:val="clear" w:color="auto" w:fill="FFFFFF"/>
                  <w:hideMark/>
                </w:tcPr>
                <w:p w14:paraId="26AA5C1F" w14:textId="77777777" w:rsidR="00021286" w:rsidRPr="0075199C" w:rsidRDefault="00021286" w:rsidP="0075199C">
                  <w:pPr>
                    <w:ind w:right="119"/>
                    <w:rPr>
                      <w:rFonts w:eastAsia="Calibri"/>
                      <w:sz w:val="18"/>
                      <w:szCs w:val="18"/>
                      <w:lang w:eastAsia="en-US"/>
                    </w:rPr>
                  </w:pPr>
                  <w:r w:rsidRPr="0075199C">
                    <w:rPr>
                      <w:rFonts w:eastAsia="Calibri"/>
                      <w:sz w:val="18"/>
                      <w:szCs w:val="18"/>
                      <w:lang w:eastAsia="en-US"/>
                    </w:rPr>
                    <w:t>Oprogramowanie dla tworzenia kopii zapasowych (Backup); automatyczne wykonywanie kopii plików z możliwością automatycznego przywrócenia wersji wcześniejszej.</w:t>
                  </w:r>
                </w:p>
              </w:tc>
            </w:tr>
            <w:tr w:rsidR="00021286" w:rsidRPr="00021286" w14:paraId="22A7532F" w14:textId="77777777" w:rsidTr="008E74D0">
              <w:trPr>
                <w:trHeight w:val="443"/>
              </w:trPr>
              <w:tc>
                <w:tcPr>
                  <w:tcW w:w="526" w:type="dxa"/>
                  <w:gridSpan w:val="2"/>
                  <w:shd w:val="clear" w:color="auto" w:fill="FFFFFF"/>
                  <w:hideMark/>
                </w:tcPr>
                <w:p w14:paraId="4EF6F5FD"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42.</w:t>
                  </w:r>
                </w:p>
              </w:tc>
              <w:tc>
                <w:tcPr>
                  <w:tcW w:w="5487" w:type="dxa"/>
                  <w:gridSpan w:val="2"/>
                  <w:shd w:val="clear" w:color="auto" w:fill="FFFFFF"/>
                  <w:hideMark/>
                </w:tcPr>
                <w:p w14:paraId="7347C040" w14:textId="77777777" w:rsidR="00021286" w:rsidRPr="0075199C" w:rsidRDefault="00021286" w:rsidP="0075199C">
                  <w:pPr>
                    <w:ind w:right="119"/>
                    <w:rPr>
                      <w:rFonts w:eastAsia="Calibri"/>
                      <w:sz w:val="18"/>
                      <w:szCs w:val="18"/>
                      <w:lang w:eastAsia="en-US"/>
                    </w:rPr>
                  </w:pPr>
                  <w:r w:rsidRPr="0075199C">
                    <w:rPr>
                      <w:rFonts w:eastAsia="Calibri"/>
                      <w:sz w:val="18"/>
                      <w:szCs w:val="18"/>
                      <w:lang w:eastAsia="en-US"/>
                    </w:rPr>
                    <w:t>Możliwość przywracania obrazu plików systemowych do uprzednio zapisanej postaci.</w:t>
                  </w:r>
                </w:p>
              </w:tc>
            </w:tr>
            <w:tr w:rsidR="00021286" w:rsidRPr="00021286" w14:paraId="64EF8916" w14:textId="77777777" w:rsidTr="008E74D0">
              <w:trPr>
                <w:trHeight w:val="576"/>
              </w:trPr>
              <w:tc>
                <w:tcPr>
                  <w:tcW w:w="526" w:type="dxa"/>
                  <w:gridSpan w:val="2"/>
                  <w:shd w:val="clear" w:color="auto" w:fill="FFFFFF"/>
                  <w:hideMark/>
                </w:tcPr>
                <w:p w14:paraId="082EF656"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43.</w:t>
                  </w:r>
                </w:p>
              </w:tc>
              <w:tc>
                <w:tcPr>
                  <w:tcW w:w="5487" w:type="dxa"/>
                  <w:gridSpan w:val="2"/>
                  <w:shd w:val="clear" w:color="auto" w:fill="FFFFFF"/>
                  <w:hideMark/>
                </w:tcPr>
                <w:p w14:paraId="0CAD06EE" w14:textId="77777777" w:rsidR="00021286" w:rsidRPr="0075199C" w:rsidRDefault="00021286" w:rsidP="0075199C">
                  <w:pPr>
                    <w:ind w:right="119"/>
                    <w:rPr>
                      <w:rFonts w:eastAsiaTheme="minorHAnsi"/>
                      <w:sz w:val="18"/>
                      <w:szCs w:val="18"/>
                      <w:lang w:eastAsia="en-US"/>
                    </w:rPr>
                  </w:pPr>
                  <w:r w:rsidRPr="0075199C">
                    <w:rPr>
                      <w:rFonts w:eastAsiaTheme="minorHAnsi"/>
                      <w:sz w:val="18"/>
                      <w:szCs w:val="18"/>
                      <w:lang w:eastAsia="en-US"/>
                    </w:rPr>
                    <w:t>Identyfikacja sieci komputerowych, do których jest podłączony system operacyjny, zapamiętywanie ustawień i przypisywanie do min. 3 kategorii bezpieczeństwa (z predefiniowanymi odpowiednio do kategorii ustawieniami zapory sieciowej, udostępniania plików itp.).</w:t>
                  </w:r>
                </w:p>
              </w:tc>
            </w:tr>
            <w:tr w:rsidR="00021286" w:rsidRPr="00021286" w14:paraId="0DAA8F96" w14:textId="77777777" w:rsidTr="008E74D0">
              <w:trPr>
                <w:trHeight w:val="576"/>
              </w:trPr>
              <w:tc>
                <w:tcPr>
                  <w:tcW w:w="526" w:type="dxa"/>
                  <w:gridSpan w:val="2"/>
                  <w:shd w:val="clear" w:color="auto" w:fill="FFFFFF"/>
                  <w:hideMark/>
                </w:tcPr>
                <w:p w14:paraId="546B0CC6"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44.</w:t>
                  </w:r>
                </w:p>
              </w:tc>
              <w:tc>
                <w:tcPr>
                  <w:tcW w:w="5487" w:type="dxa"/>
                  <w:gridSpan w:val="2"/>
                  <w:shd w:val="clear" w:color="auto" w:fill="FFFFFF"/>
                  <w:hideMark/>
                </w:tcPr>
                <w:p w14:paraId="29D5E478"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Możliwość blokowania lub dopuszczania dowolnych urządzeń peryferyjnych za pomocą polityk grupowych (np. przy użyciu numerów identyfikacyjnych sprzętu).</w:t>
                  </w:r>
                </w:p>
              </w:tc>
            </w:tr>
            <w:tr w:rsidR="00021286" w:rsidRPr="00021286" w14:paraId="57862CD0" w14:textId="77777777" w:rsidTr="008E74D0">
              <w:trPr>
                <w:trHeight w:val="576"/>
              </w:trPr>
              <w:tc>
                <w:tcPr>
                  <w:tcW w:w="526" w:type="dxa"/>
                  <w:gridSpan w:val="2"/>
                  <w:shd w:val="clear" w:color="auto" w:fill="FFFFFF"/>
                  <w:hideMark/>
                </w:tcPr>
                <w:p w14:paraId="6353259D"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45.</w:t>
                  </w:r>
                </w:p>
              </w:tc>
              <w:tc>
                <w:tcPr>
                  <w:tcW w:w="5487" w:type="dxa"/>
                  <w:gridSpan w:val="2"/>
                  <w:shd w:val="clear" w:color="auto" w:fill="FFFFFF"/>
                  <w:hideMark/>
                </w:tcPr>
                <w:p w14:paraId="07D6D3C0"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Wbudowany mechanizm wirtualizacji typu hypervisor, umożliwiający, zgodnie z uprawnieniami licencyjnymi, uruchomienie do 4 maszyn wirtualnych.</w:t>
                  </w:r>
                </w:p>
              </w:tc>
            </w:tr>
            <w:tr w:rsidR="00021286" w:rsidRPr="00021286" w14:paraId="46DBCECC" w14:textId="77777777" w:rsidTr="008E74D0">
              <w:trPr>
                <w:trHeight w:val="383"/>
              </w:trPr>
              <w:tc>
                <w:tcPr>
                  <w:tcW w:w="526" w:type="dxa"/>
                  <w:gridSpan w:val="2"/>
                  <w:shd w:val="clear" w:color="auto" w:fill="FFFFFF"/>
                  <w:hideMark/>
                </w:tcPr>
                <w:p w14:paraId="51720D04"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46.</w:t>
                  </w:r>
                </w:p>
              </w:tc>
              <w:tc>
                <w:tcPr>
                  <w:tcW w:w="5487" w:type="dxa"/>
                  <w:gridSpan w:val="2"/>
                  <w:shd w:val="clear" w:color="auto" w:fill="FFFFFF"/>
                  <w:hideMark/>
                </w:tcPr>
                <w:p w14:paraId="1F6A2A0C"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Mechanizm szyfrowania dysków wewnętrznych i zewnętrznych z możliwością szyfrowania ograniczonego do danych użytkownika.</w:t>
                  </w:r>
                </w:p>
              </w:tc>
            </w:tr>
            <w:tr w:rsidR="00021286" w:rsidRPr="00021286" w14:paraId="6DDB6801" w14:textId="77777777" w:rsidTr="008E74D0">
              <w:trPr>
                <w:trHeight w:val="576"/>
              </w:trPr>
              <w:tc>
                <w:tcPr>
                  <w:tcW w:w="526" w:type="dxa"/>
                  <w:gridSpan w:val="2"/>
                  <w:shd w:val="clear" w:color="auto" w:fill="FFFFFF"/>
                  <w:hideMark/>
                </w:tcPr>
                <w:p w14:paraId="79994A0A"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47.</w:t>
                  </w:r>
                </w:p>
              </w:tc>
              <w:tc>
                <w:tcPr>
                  <w:tcW w:w="5487" w:type="dxa"/>
                  <w:gridSpan w:val="2"/>
                  <w:shd w:val="clear" w:color="auto" w:fill="FFFFFF"/>
                  <w:hideMark/>
                </w:tcPr>
                <w:p w14:paraId="08BA4AFC"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Wbudowane w system narzędzie do szyfrowania partycji systemowych komputera, z możliwością przechowywania certyfikatów w mikrochipie TPM (ang. Trusted Platform Module) w wersji minimum 1.2 lub na kluczach pamięci przenośnej USB.</w:t>
                  </w:r>
                </w:p>
              </w:tc>
            </w:tr>
            <w:tr w:rsidR="00021286" w:rsidRPr="00021286" w14:paraId="14991104" w14:textId="77777777" w:rsidTr="008E74D0">
              <w:trPr>
                <w:trHeight w:val="576"/>
              </w:trPr>
              <w:tc>
                <w:tcPr>
                  <w:tcW w:w="526" w:type="dxa"/>
                  <w:gridSpan w:val="2"/>
                  <w:shd w:val="clear" w:color="auto" w:fill="FFFFFF"/>
                  <w:hideMark/>
                </w:tcPr>
                <w:p w14:paraId="1531F2FD"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48.</w:t>
                  </w:r>
                </w:p>
              </w:tc>
              <w:tc>
                <w:tcPr>
                  <w:tcW w:w="5487" w:type="dxa"/>
                  <w:gridSpan w:val="2"/>
                  <w:shd w:val="clear" w:color="auto" w:fill="FFFFFF"/>
                  <w:hideMark/>
                </w:tcPr>
                <w:p w14:paraId="38439ADE"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Wbudowane w system narzędzie do szyfrowania dysków przenośnych, z możliwością centralnego zarządzania poprzez polityki grupowe, pozwalające na wymuszenie szyfrowania dysków przenośnych.</w:t>
                  </w:r>
                </w:p>
              </w:tc>
            </w:tr>
            <w:tr w:rsidR="00021286" w:rsidRPr="00021286" w14:paraId="5C296776" w14:textId="77777777" w:rsidTr="008E74D0">
              <w:trPr>
                <w:trHeight w:val="427"/>
              </w:trPr>
              <w:tc>
                <w:tcPr>
                  <w:tcW w:w="526" w:type="dxa"/>
                  <w:gridSpan w:val="2"/>
                  <w:shd w:val="clear" w:color="auto" w:fill="FFFFFF"/>
                  <w:hideMark/>
                </w:tcPr>
                <w:p w14:paraId="4F2E7C2D"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49.</w:t>
                  </w:r>
                </w:p>
              </w:tc>
              <w:tc>
                <w:tcPr>
                  <w:tcW w:w="5487" w:type="dxa"/>
                  <w:gridSpan w:val="2"/>
                  <w:shd w:val="clear" w:color="auto" w:fill="FFFFFF"/>
                  <w:hideMark/>
                </w:tcPr>
                <w:p w14:paraId="455EAD41"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Możliwość tworzenia i przechowywania kopii zapasowych kluczy odzyskiwania do szyfrowania partycji w usługach katalogowych.</w:t>
                  </w:r>
                </w:p>
              </w:tc>
            </w:tr>
            <w:tr w:rsidR="00021286" w:rsidRPr="00021286" w14:paraId="51B12426" w14:textId="77777777" w:rsidTr="008E74D0">
              <w:trPr>
                <w:trHeight w:val="576"/>
              </w:trPr>
              <w:tc>
                <w:tcPr>
                  <w:tcW w:w="526" w:type="dxa"/>
                  <w:gridSpan w:val="2"/>
                  <w:shd w:val="clear" w:color="auto" w:fill="FFFFFF"/>
                  <w:hideMark/>
                </w:tcPr>
                <w:p w14:paraId="3B72F355"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50.</w:t>
                  </w:r>
                </w:p>
              </w:tc>
              <w:tc>
                <w:tcPr>
                  <w:tcW w:w="5487" w:type="dxa"/>
                  <w:gridSpan w:val="2"/>
                  <w:shd w:val="clear" w:color="auto" w:fill="FFFFFF"/>
                  <w:hideMark/>
                </w:tcPr>
                <w:p w14:paraId="43EDD913"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Możliwość instalowania dodatkowych języków interfejsu systemu operacyjnego oraz możliwość zmiany języka bez konieczności reinstalacji systemu.</w:t>
                  </w:r>
                </w:p>
                <w:p w14:paraId="16AD7589" w14:textId="77777777" w:rsidR="00021286" w:rsidRPr="0075199C" w:rsidRDefault="00021286" w:rsidP="0075199C">
                  <w:pPr>
                    <w:spacing w:after="200"/>
                    <w:ind w:right="121"/>
                    <w:rPr>
                      <w:rFonts w:eastAsia="Calibri"/>
                      <w:sz w:val="18"/>
                      <w:szCs w:val="18"/>
                      <w:lang w:eastAsia="en-US"/>
                    </w:rPr>
                  </w:pPr>
                  <w:r w:rsidRPr="0075199C">
                    <w:rPr>
                      <w:rFonts w:eastAsia="Calibri"/>
                      <w:sz w:val="18"/>
                      <w:szCs w:val="18"/>
                      <w:lang w:eastAsia="en-US"/>
                    </w:rPr>
                    <w:t xml:space="preserve">Oprogramowanie równoważne musi w pełni współpracować z innymi systemami eksploatowanymi u Zamawiającego takimi jak: Autocad, Corel Draw, Bentley, Płatnik, Visio,   Norma, Iskierka, Zefir, SWuP, Aplikacje do wizualizacji procesów przemysłowych, Archiwa płacowe, Archiwa księgowe, Archiwa kadrowe,  </w:t>
                  </w:r>
                </w:p>
                <w:p w14:paraId="1782D520" w14:textId="77777777" w:rsidR="00021286" w:rsidRPr="0075199C" w:rsidRDefault="00021286" w:rsidP="0075199C">
                  <w:pPr>
                    <w:spacing w:after="200"/>
                    <w:ind w:right="121"/>
                    <w:rPr>
                      <w:rFonts w:eastAsia="Calibri"/>
                      <w:sz w:val="18"/>
                      <w:szCs w:val="18"/>
                      <w:lang w:eastAsia="en-US"/>
                    </w:rPr>
                  </w:pPr>
                  <w:r w:rsidRPr="0075199C">
                    <w:rPr>
                      <w:rFonts w:eastAsia="Calibri"/>
                      <w:sz w:val="18"/>
                      <w:szCs w:val="18"/>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1136E3A0" w14:textId="77777777" w:rsidR="00021286" w:rsidRPr="0075199C" w:rsidRDefault="00021286" w:rsidP="0075199C">
                  <w:pPr>
                    <w:spacing w:after="200"/>
                    <w:ind w:right="121"/>
                    <w:rPr>
                      <w:rFonts w:eastAsia="Calibri"/>
                      <w:sz w:val="18"/>
                      <w:szCs w:val="18"/>
                      <w:lang w:eastAsia="en-US"/>
                    </w:rPr>
                  </w:pPr>
                  <w:r w:rsidRPr="0075199C">
                    <w:rPr>
                      <w:rFonts w:eastAsia="Calibri"/>
                      <w:sz w:val="18"/>
                      <w:szCs w:val="18"/>
                      <w:lang w:eastAsia="en-US"/>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01C7310B" w14:textId="77777777" w:rsidR="00021286" w:rsidRPr="0075199C" w:rsidRDefault="00021286" w:rsidP="0075199C">
                  <w:pPr>
                    <w:ind w:right="121"/>
                    <w:rPr>
                      <w:rFonts w:eastAsiaTheme="minorHAnsi"/>
                      <w:sz w:val="18"/>
                      <w:szCs w:val="18"/>
                      <w:lang w:eastAsia="en-US"/>
                    </w:rPr>
                  </w:pPr>
                  <w:r w:rsidRPr="0075199C">
                    <w:rPr>
                      <w:rFonts w:eastAsiaTheme="minorHAnsi"/>
                      <w:sz w:val="18"/>
                      <w:szCs w:val="18"/>
                      <w:lang w:eastAsia="en-US"/>
                    </w:rPr>
                    <w:t>Zamawiający informuje, iż</w:t>
                  </w:r>
                  <w:r w:rsidRPr="0075199C">
                    <w:rPr>
                      <w:rFonts w:eastAsia="Calibri"/>
                      <w:sz w:val="18"/>
                      <w:szCs w:val="18"/>
                      <w:lang w:eastAsia="en-US"/>
                    </w:rPr>
                    <w:t xml:space="preserve"> </w:t>
                  </w:r>
                  <w:r w:rsidRPr="0075199C">
                    <w:rPr>
                      <w:rFonts w:eastAsiaTheme="minorHAnsi"/>
                      <w:sz w:val="18"/>
                      <w:szCs w:val="18"/>
                      <w:lang w:eastAsia="en-US"/>
                    </w:rPr>
                    <w:t>wymaga aby oprogramowanie było dostarczone wraz ze stosownymi, oryginalnymi atrybutami legalności</w:t>
                  </w:r>
                  <w:r w:rsidRPr="0075199C">
                    <w:rPr>
                      <w:rFonts w:eastAsia="Calibri"/>
                      <w:sz w:val="18"/>
                      <w:szCs w:val="18"/>
                      <w:lang w:eastAsia="en-US"/>
                    </w:rPr>
                    <w:t xml:space="preserve"> </w:t>
                  </w:r>
                  <w:r w:rsidRPr="0075199C">
                    <w:rPr>
                      <w:rFonts w:eastAsiaTheme="minorHAnsi"/>
                      <w:sz w:val="18"/>
                      <w:szCs w:val="18"/>
                      <w:lang w:eastAsia="en-US"/>
                    </w:rPr>
                    <w:t>stosowanymi przez producenta sprzętu lub inną formą uwiarygodniania oryginalności wymaganą przez producenta oprogramowania stosowną w zależności od dostarczanej wersji</w:t>
                  </w:r>
                </w:p>
              </w:tc>
            </w:tr>
          </w:tbl>
          <w:p w14:paraId="38C7EE5F" w14:textId="77777777" w:rsidR="00021286" w:rsidRPr="00021286" w:rsidRDefault="00021286" w:rsidP="00021286">
            <w:pPr>
              <w:autoSpaceDE w:val="0"/>
              <w:autoSpaceDN w:val="0"/>
              <w:adjustRightInd w:val="0"/>
              <w:spacing w:before="40" w:line="256" w:lineRule="auto"/>
              <w:contextualSpacing/>
              <w:rPr>
                <w:sz w:val="18"/>
                <w:szCs w:val="18"/>
                <w:lang w:eastAsia="en-US"/>
              </w:rPr>
            </w:pPr>
          </w:p>
        </w:tc>
        <w:tc>
          <w:tcPr>
            <w:tcW w:w="1202" w:type="dxa"/>
            <w:tcBorders>
              <w:top w:val="single" w:sz="4" w:space="0" w:color="auto"/>
              <w:left w:val="single" w:sz="4" w:space="0" w:color="auto"/>
              <w:bottom w:val="single" w:sz="4" w:space="0" w:color="auto"/>
              <w:right w:val="single" w:sz="4" w:space="0" w:color="auto"/>
            </w:tcBorders>
            <w:vAlign w:val="center"/>
          </w:tcPr>
          <w:p w14:paraId="691093D7"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3C049D6F"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050BA8D6"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02D7BB51" w14:textId="77777777" w:rsidR="00021286" w:rsidRPr="008E74D0" w:rsidRDefault="00021286" w:rsidP="00021286">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2939BFD6" w14:textId="13C4A5A5" w:rsidR="00021286" w:rsidRPr="00021286" w:rsidRDefault="00021286" w:rsidP="00021286">
            <w:pPr>
              <w:spacing w:after="160" w:line="259" w:lineRule="auto"/>
              <w:contextualSpacing/>
              <w:rPr>
                <w:sz w:val="18"/>
                <w:szCs w:val="18"/>
              </w:rPr>
            </w:pPr>
            <w:r w:rsidRPr="0075199C">
              <w:rPr>
                <w:rFonts w:eastAsia="Calibri"/>
                <w:sz w:val="18"/>
                <w:szCs w:val="18"/>
                <w:lang w:eastAsia="en-US"/>
              </w:rPr>
              <w:t>Pakiet biurowy</w:t>
            </w:r>
          </w:p>
        </w:tc>
        <w:tc>
          <w:tcPr>
            <w:tcW w:w="4620" w:type="dxa"/>
          </w:tcPr>
          <w:p w14:paraId="7A135B44" w14:textId="77777777" w:rsidR="00021286" w:rsidRPr="0075199C" w:rsidRDefault="00021286" w:rsidP="0075199C">
            <w:pPr>
              <w:rPr>
                <w:rFonts w:eastAsia="Calibri"/>
                <w:sz w:val="18"/>
                <w:szCs w:val="18"/>
                <w:lang w:eastAsia="en-US"/>
              </w:rPr>
            </w:pPr>
            <w:r w:rsidRPr="0075199C">
              <w:rPr>
                <w:rFonts w:eastAsia="Calibri"/>
                <w:sz w:val="18"/>
                <w:szCs w:val="18"/>
                <w:lang w:eastAsia="en-US"/>
              </w:rPr>
              <w:t>Microsoft Office Home &amp; Business 2021</w:t>
            </w:r>
            <w:r w:rsidRPr="0075199C">
              <w:rPr>
                <w:rFonts w:eastAsia="Calibri"/>
                <w:color w:val="FF0000"/>
                <w:sz w:val="18"/>
                <w:szCs w:val="18"/>
                <w:lang w:eastAsia="en-US"/>
              </w:rPr>
              <w:t xml:space="preserve"> </w:t>
            </w:r>
            <w:r w:rsidRPr="0075199C">
              <w:rPr>
                <w:rFonts w:eastAsia="Calibri"/>
                <w:sz w:val="18"/>
                <w:szCs w:val="18"/>
                <w:lang w:eastAsia="en-US"/>
              </w:rPr>
              <w:t>lub inny równoważny zintegrowany pakiet biurowy (zawierający co najmniej: edytor tekstu, arkusz kalkulacyjny, program do tworzenia prezentacji multimedialnych, program do obsługi poczty elektronicznej i kalendarza) spełniający następujące kryteria równoważności:</w:t>
            </w:r>
          </w:p>
          <w:p w14:paraId="53A145F9" w14:textId="77777777" w:rsidR="00021286" w:rsidRPr="0075199C" w:rsidRDefault="00021286" w:rsidP="0075199C">
            <w:pPr>
              <w:numPr>
                <w:ilvl w:val="6"/>
                <w:numId w:val="22"/>
              </w:numPr>
              <w:ind w:left="403"/>
              <w:contextualSpacing/>
              <w:rPr>
                <w:rFonts w:eastAsia="Calibri"/>
                <w:sz w:val="18"/>
                <w:szCs w:val="18"/>
                <w:lang w:eastAsia="en-US"/>
              </w:rPr>
            </w:pPr>
            <w:r w:rsidRPr="0075199C">
              <w:rPr>
                <w:rFonts w:eastAsia="Calibri"/>
                <w:sz w:val="18"/>
                <w:szCs w:val="18"/>
                <w:lang w:eastAsia="en-US"/>
              </w:rPr>
              <w:t>Oprogramowanie równoważne do oprogramowania, o którym mowa powyżej, musi spełniać następujące wymagania minimalne:</w:t>
            </w:r>
          </w:p>
          <w:p w14:paraId="6D064E7A" w14:textId="77777777" w:rsidR="00021286" w:rsidRPr="0075199C" w:rsidRDefault="00021286" w:rsidP="0075199C">
            <w:pPr>
              <w:numPr>
                <w:ilvl w:val="1"/>
                <w:numId w:val="23"/>
              </w:numPr>
              <w:contextualSpacing/>
              <w:rPr>
                <w:rFonts w:eastAsia="Calibri"/>
                <w:sz w:val="18"/>
                <w:szCs w:val="18"/>
                <w:lang w:eastAsia="en-US"/>
              </w:rPr>
            </w:pPr>
            <w:r w:rsidRPr="0075199C">
              <w:rPr>
                <w:rFonts w:eastAsia="Calibri"/>
                <w:sz w:val="18"/>
                <w:szCs w:val="18"/>
                <w:lang w:eastAsia="en-US"/>
              </w:rPr>
              <w:t>wymagania odnośnie interfejsu użytkownika:</w:t>
            </w:r>
          </w:p>
          <w:p w14:paraId="25FD832D" w14:textId="77777777" w:rsidR="00021286" w:rsidRPr="0075199C" w:rsidRDefault="00021286" w:rsidP="0075199C">
            <w:pPr>
              <w:numPr>
                <w:ilvl w:val="0"/>
                <w:numId w:val="9"/>
              </w:numPr>
              <w:ind w:left="785" w:hanging="283"/>
              <w:rPr>
                <w:rFonts w:eastAsia="Calibri"/>
                <w:sz w:val="18"/>
                <w:szCs w:val="18"/>
                <w:lang w:eastAsia="en-US"/>
              </w:rPr>
            </w:pPr>
            <w:r w:rsidRPr="0075199C">
              <w:rPr>
                <w:rFonts w:eastAsia="Calibri"/>
                <w:sz w:val="18"/>
                <w:szCs w:val="18"/>
                <w:lang w:eastAsia="en-US"/>
              </w:rPr>
              <w:t>pełna polska wersja językowa interfejsu użytkownika z możliwością przełączania wersji językowej interfejsu na język angielski;</w:t>
            </w:r>
          </w:p>
          <w:p w14:paraId="099E1BB5" w14:textId="77777777" w:rsidR="00021286" w:rsidRPr="0075199C" w:rsidRDefault="00021286" w:rsidP="0075199C">
            <w:pPr>
              <w:numPr>
                <w:ilvl w:val="0"/>
                <w:numId w:val="9"/>
              </w:numPr>
              <w:ind w:left="785" w:hanging="283"/>
              <w:rPr>
                <w:rFonts w:eastAsia="Calibri"/>
                <w:sz w:val="18"/>
                <w:szCs w:val="18"/>
                <w:lang w:eastAsia="en-US"/>
              </w:rPr>
            </w:pPr>
            <w:r w:rsidRPr="0075199C">
              <w:rPr>
                <w:rFonts w:eastAsia="Calibri"/>
                <w:sz w:val="18"/>
                <w:szCs w:val="18"/>
                <w:lang w:eastAsia="en-US"/>
              </w:rPr>
              <w:t xml:space="preserve">możliwość zintegrowania uwierzytelniania użytkowników z usługą katalogową (Active Directory); </w:t>
            </w:r>
          </w:p>
          <w:p w14:paraId="1199B7BD" w14:textId="77777777" w:rsidR="00021286" w:rsidRPr="0075199C" w:rsidRDefault="00021286" w:rsidP="0075199C">
            <w:pPr>
              <w:numPr>
                <w:ilvl w:val="0"/>
                <w:numId w:val="9"/>
              </w:numPr>
              <w:ind w:left="785" w:hanging="283"/>
              <w:rPr>
                <w:rFonts w:eastAsia="Calibri"/>
                <w:sz w:val="18"/>
                <w:szCs w:val="18"/>
                <w:lang w:eastAsia="en-US"/>
              </w:rPr>
            </w:pPr>
            <w:r w:rsidRPr="0075199C">
              <w:rPr>
                <w:rFonts w:eastAsia="Calibri"/>
                <w:sz w:val="18"/>
                <w:szCs w:val="18"/>
                <w:lang w:eastAsia="en-US"/>
              </w:rPr>
              <w:t>użytkownik raz zalogowany z poziomu systemu operacyjnego stacji roboczej ma być automatycznie rozpoznawany we wszystkich modułach oferowanego rozwiązania bez potrzeby oddzielnego monitowania go o ponowne uwierzytelnienie się;</w:t>
            </w:r>
          </w:p>
          <w:p w14:paraId="512A7DFD"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wykorzystanie tej samej licencji na komputerze stacjonarnym oraz na komputerze przenośnym Zamawiającego;</w:t>
            </w:r>
          </w:p>
          <w:p w14:paraId="663032D1"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możliwość automatycznej instalacji komponentów (przy użyciu instalatora systemowego);</w:t>
            </w:r>
          </w:p>
          <w:p w14:paraId="621A68F2"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możliwość zdalnej instalacji pakietu poprzez zasady grup (GPO);</w:t>
            </w:r>
          </w:p>
          <w:p w14:paraId="2A38F0C5"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całkowicie zlokalizowany w języku polskim system komunikatów i podręcznej pomocy technicznej w pakiecie;</w:t>
            </w:r>
          </w:p>
          <w:p w14:paraId="65797BC6"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prawo do (w okresie przynajmniej 5 lat) instalacji udostępnianych przez producenta poprawek w ramach wynagrodzenia;</w:t>
            </w:r>
          </w:p>
          <w:p w14:paraId="008E3C57"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wsparcie dla formatu XML;</w:t>
            </w:r>
          </w:p>
          <w:p w14:paraId="6BAD8E2D"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 możliwość nadawania uprawnień do modyfikacji dokumentów tworzonych za pomocą aplikacji wchodzących w skład pakietów;</w:t>
            </w:r>
          </w:p>
          <w:p w14:paraId="7C343381"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automatyczne wypisywanie hiperłączy;</w:t>
            </w:r>
          </w:p>
          <w:p w14:paraId="79A8DB77"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możliwość automatycznego odświeżania danych pochodzących z Internetu w arkuszach kalkulacyjnych;</w:t>
            </w:r>
          </w:p>
          <w:p w14:paraId="5DF84AF5"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możliwość dodawania do dokumentów i arkuszy kalkulacyjnych podpisów cyfrowych, pozwalających na stwierdzenie czy dany dokument/arkusz pochodzi z bezpiecznego źródła i nie został w żaden sposób zmieniony;</w:t>
            </w:r>
          </w:p>
          <w:p w14:paraId="1960740B" w14:textId="77777777" w:rsidR="00021286" w:rsidRPr="0075199C" w:rsidRDefault="00021286" w:rsidP="0075199C">
            <w:pPr>
              <w:numPr>
                <w:ilvl w:val="1"/>
                <w:numId w:val="23"/>
              </w:numPr>
              <w:ind w:left="786" w:hanging="425"/>
              <w:rPr>
                <w:rFonts w:eastAsia="Calibri"/>
                <w:sz w:val="18"/>
                <w:szCs w:val="18"/>
                <w:lang w:eastAsia="en-US"/>
              </w:rPr>
            </w:pPr>
            <w:r w:rsidRPr="0075199C">
              <w:rPr>
                <w:rFonts w:eastAsia="Calibri"/>
                <w:sz w:val="18"/>
                <w:szCs w:val="18"/>
                <w:lang w:eastAsia="en-US"/>
              </w:rPr>
              <w:t>możliwość automatycznego odzyskiwania dokumentów i arkuszy kalkulacyjnych: w wypadku nieoczekiwanego zamknięcia aplikacji spowodowanego zanikiem prądu;</w:t>
            </w:r>
          </w:p>
          <w:p w14:paraId="24509813"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prawidłowe odczytywanie i zapisywanie danych w dokumentach w formatach: .DOC, .DOCX, XLS, .XLSX, .PPT, .PPTX, w tym obsługa formatowania, makr, formuł, formularzy w plikach wytworzonych w MS Office 2003, MS Office 2007, MS Office 2010, MS Office 2013 i MS Office 2016;</w:t>
            </w:r>
          </w:p>
          <w:p w14:paraId="42E6CEB8"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tworzenie i edycja dokumentów elektronicznych w formacie, który spełnia następujące warunki:</w:t>
            </w:r>
          </w:p>
          <w:p w14:paraId="2B953D11" w14:textId="77777777" w:rsidR="00021286" w:rsidRPr="0075199C" w:rsidRDefault="00021286" w:rsidP="0075199C">
            <w:pPr>
              <w:numPr>
                <w:ilvl w:val="0"/>
                <w:numId w:val="24"/>
              </w:numPr>
              <w:ind w:left="786"/>
              <w:rPr>
                <w:rFonts w:eastAsia="Calibri"/>
                <w:sz w:val="18"/>
                <w:szCs w:val="18"/>
                <w:lang w:eastAsia="en-US"/>
              </w:rPr>
            </w:pPr>
            <w:r w:rsidRPr="0075199C">
              <w:rPr>
                <w:rFonts w:eastAsia="Calibri"/>
                <w:sz w:val="18"/>
                <w:szCs w:val="18"/>
                <w:lang w:eastAsia="en-US"/>
              </w:rPr>
              <w:t>posiada kompletny i publicznie dostępny opis formatu;</w:t>
            </w:r>
          </w:p>
          <w:p w14:paraId="17546EF3" w14:textId="77777777" w:rsidR="00021286" w:rsidRPr="0075199C" w:rsidRDefault="00021286" w:rsidP="0075199C">
            <w:pPr>
              <w:numPr>
                <w:ilvl w:val="0"/>
                <w:numId w:val="24"/>
              </w:numPr>
              <w:ind w:left="786"/>
              <w:rPr>
                <w:rFonts w:eastAsia="Calibri"/>
                <w:sz w:val="18"/>
                <w:szCs w:val="18"/>
                <w:lang w:eastAsia="en-US"/>
              </w:rPr>
            </w:pPr>
            <w:r w:rsidRPr="0075199C">
              <w:rPr>
                <w:rFonts w:eastAsia="Calibri"/>
                <w:sz w:val="18"/>
                <w:szCs w:val="18"/>
                <w:lang w:eastAsia="en-US"/>
              </w:rPr>
              <w:t xml:space="preserve">ma zdefiniowany układ informacji w postaci XML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75199C">
              <w:rPr>
                <w:rFonts w:eastAsia="Calibri"/>
                <w:i/>
                <w:iCs/>
                <w:sz w:val="18"/>
                <w:szCs w:val="18"/>
                <w:lang w:eastAsia="en-US"/>
              </w:rPr>
              <w:t>(Dz. U. 2012 nr 0 poz. 526);</w:t>
            </w:r>
          </w:p>
          <w:p w14:paraId="1D31157B" w14:textId="77777777" w:rsidR="00021286" w:rsidRPr="0075199C" w:rsidRDefault="00021286" w:rsidP="0075199C">
            <w:pPr>
              <w:numPr>
                <w:ilvl w:val="0"/>
                <w:numId w:val="24"/>
              </w:numPr>
              <w:ind w:left="786"/>
              <w:rPr>
                <w:rFonts w:eastAsia="Calibri"/>
                <w:sz w:val="18"/>
                <w:szCs w:val="18"/>
                <w:lang w:eastAsia="en-US"/>
              </w:rPr>
            </w:pPr>
            <w:r w:rsidRPr="0075199C">
              <w:rPr>
                <w:rFonts w:eastAsia="Calibri"/>
                <w:sz w:val="18"/>
                <w:szCs w:val="18"/>
                <w:lang w:eastAsia="en-US"/>
              </w:rPr>
              <w:t>umożliwia wykorzystanie schematów XML;</w:t>
            </w:r>
          </w:p>
          <w:p w14:paraId="7F11C1CF" w14:textId="77777777" w:rsidR="00021286" w:rsidRPr="0075199C" w:rsidRDefault="00021286" w:rsidP="0075199C">
            <w:pPr>
              <w:numPr>
                <w:ilvl w:val="0"/>
                <w:numId w:val="24"/>
              </w:numPr>
              <w:ind w:left="786"/>
              <w:rPr>
                <w:rFonts w:eastAsia="Calibri"/>
                <w:sz w:val="18"/>
                <w:szCs w:val="18"/>
                <w:lang w:eastAsia="en-US"/>
              </w:rPr>
            </w:pPr>
            <w:r w:rsidRPr="0075199C">
              <w:rPr>
                <w:rFonts w:eastAsia="Calibri"/>
                <w:sz w:val="18"/>
                <w:szCs w:val="18"/>
                <w:lang w:eastAsia="en-US"/>
              </w:rPr>
              <w:t xml:space="preserve">wspiera w swojej specyfikacji podpis elektroniczny zgodnie z Rozporządzeniem Rady Ministrów z dnia 12 kwietnia 2012 r. w sprawie Krajowych Ram Interoperacyjności, minimalnych wymagań dla rejestrów publicznych i wymiany informacji w postaci elektronicznej oraz minimalnych wymagań dla systemów teleinformatycznych </w:t>
            </w:r>
            <w:r w:rsidRPr="0075199C">
              <w:rPr>
                <w:rFonts w:eastAsia="Calibri"/>
                <w:i/>
                <w:iCs/>
                <w:sz w:val="18"/>
                <w:szCs w:val="18"/>
                <w:lang w:eastAsia="en-US"/>
              </w:rPr>
              <w:t>(Dz. U. 2012 poz. 526) wraz z późniejszymi zmianami;</w:t>
            </w:r>
          </w:p>
          <w:p w14:paraId="67450FE4"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 xml:space="preserve">zawiera narzędzia programistyczne umożliwiające automatyzację pracy i wymianę danych pomiędzy dokumentami i aplikacjami (język makropoleceń, język skryptowy); </w:t>
            </w:r>
          </w:p>
          <w:p w14:paraId="5F7F9B08"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umożliwia tworzenie drukowanych materiałów informacyjnych poprzez:</w:t>
            </w:r>
          </w:p>
          <w:p w14:paraId="3D6B6FC0" w14:textId="77777777" w:rsidR="00021286" w:rsidRPr="0075199C" w:rsidRDefault="00021286" w:rsidP="0075199C">
            <w:pPr>
              <w:numPr>
                <w:ilvl w:val="0"/>
                <w:numId w:val="25"/>
              </w:numPr>
              <w:ind w:left="786"/>
              <w:rPr>
                <w:rFonts w:eastAsia="Calibri"/>
                <w:sz w:val="18"/>
                <w:szCs w:val="18"/>
                <w:lang w:eastAsia="en-US"/>
              </w:rPr>
            </w:pPr>
            <w:r w:rsidRPr="0075199C">
              <w:rPr>
                <w:rFonts w:eastAsia="Calibri"/>
                <w:sz w:val="18"/>
                <w:szCs w:val="18"/>
                <w:lang w:eastAsia="en-US"/>
              </w:rPr>
              <w:t>tworzenie i edycję drukowanych materiałów informacyjnych;</w:t>
            </w:r>
          </w:p>
          <w:p w14:paraId="5DAAFD87" w14:textId="77777777" w:rsidR="00021286" w:rsidRPr="0075199C" w:rsidRDefault="00021286" w:rsidP="0075199C">
            <w:pPr>
              <w:numPr>
                <w:ilvl w:val="0"/>
                <w:numId w:val="25"/>
              </w:numPr>
              <w:ind w:left="786"/>
              <w:rPr>
                <w:rFonts w:eastAsia="Calibri"/>
                <w:sz w:val="18"/>
                <w:szCs w:val="18"/>
                <w:lang w:eastAsia="en-US"/>
              </w:rPr>
            </w:pPr>
            <w:r w:rsidRPr="0075199C">
              <w:rPr>
                <w:rFonts w:eastAsia="Calibri"/>
                <w:sz w:val="18"/>
                <w:szCs w:val="18"/>
                <w:lang w:eastAsia="en-US"/>
              </w:rPr>
              <w:t>tworzenie materiałów przy użyciu dostępnych z narzędziem szablonów: broszur, biuletynów, katalogów;</w:t>
            </w:r>
          </w:p>
          <w:p w14:paraId="03CD09A6" w14:textId="77777777" w:rsidR="00021286" w:rsidRPr="0075199C" w:rsidRDefault="00021286" w:rsidP="0075199C">
            <w:pPr>
              <w:numPr>
                <w:ilvl w:val="0"/>
                <w:numId w:val="25"/>
              </w:numPr>
              <w:ind w:left="786"/>
              <w:rPr>
                <w:rFonts w:eastAsia="Calibri"/>
                <w:sz w:val="18"/>
                <w:szCs w:val="18"/>
                <w:lang w:eastAsia="en-US"/>
              </w:rPr>
            </w:pPr>
            <w:r w:rsidRPr="0075199C">
              <w:rPr>
                <w:rFonts w:eastAsia="Calibri"/>
                <w:sz w:val="18"/>
                <w:szCs w:val="18"/>
                <w:lang w:eastAsia="en-US"/>
              </w:rPr>
              <w:t>edycję poszczególnych stron materiałów;</w:t>
            </w:r>
          </w:p>
          <w:p w14:paraId="6BF7E478" w14:textId="77777777" w:rsidR="00021286" w:rsidRPr="0075199C" w:rsidRDefault="00021286" w:rsidP="0075199C">
            <w:pPr>
              <w:numPr>
                <w:ilvl w:val="0"/>
                <w:numId w:val="25"/>
              </w:numPr>
              <w:ind w:left="786"/>
              <w:rPr>
                <w:rFonts w:eastAsia="Calibri"/>
                <w:sz w:val="18"/>
                <w:szCs w:val="18"/>
                <w:lang w:eastAsia="en-US"/>
              </w:rPr>
            </w:pPr>
            <w:r w:rsidRPr="0075199C">
              <w:rPr>
                <w:rFonts w:eastAsia="Calibri"/>
                <w:sz w:val="18"/>
                <w:szCs w:val="18"/>
                <w:lang w:eastAsia="en-US"/>
              </w:rPr>
              <w:t>podział treści na kolumny;</w:t>
            </w:r>
          </w:p>
          <w:p w14:paraId="2004AE28" w14:textId="77777777" w:rsidR="00021286" w:rsidRPr="0075199C" w:rsidRDefault="00021286" w:rsidP="0075199C">
            <w:pPr>
              <w:numPr>
                <w:ilvl w:val="0"/>
                <w:numId w:val="25"/>
              </w:numPr>
              <w:ind w:left="786"/>
              <w:rPr>
                <w:rFonts w:eastAsia="Calibri"/>
                <w:sz w:val="18"/>
                <w:szCs w:val="18"/>
                <w:lang w:eastAsia="en-US"/>
              </w:rPr>
            </w:pPr>
            <w:r w:rsidRPr="0075199C">
              <w:rPr>
                <w:rFonts w:eastAsia="Calibri"/>
                <w:sz w:val="18"/>
                <w:szCs w:val="18"/>
                <w:lang w:eastAsia="en-US"/>
              </w:rPr>
              <w:t>umieszczanie elementów graficznych;</w:t>
            </w:r>
          </w:p>
          <w:p w14:paraId="6E99F0FF" w14:textId="77777777" w:rsidR="00021286" w:rsidRPr="0075199C" w:rsidRDefault="00021286" w:rsidP="0075199C">
            <w:pPr>
              <w:numPr>
                <w:ilvl w:val="0"/>
                <w:numId w:val="25"/>
              </w:numPr>
              <w:ind w:left="786"/>
              <w:rPr>
                <w:rFonts w:eastAsia="Calibri"/>
                <w:sz w:val="18"/>
                <w:szCs w:val="18"/>
                <w:lang w:eastAsia="en-US"/>
              </w:rPr>
            </w:pPr>
            <w:r w:rsidRPr="0075199C">
              <w:rPr>
                <w:rFonts w:eastAsia="Calibri"/>
                <w:sz w:val="18"/>
                <w:szCs w:val="18"/>
                <w:lang w:eastAsia="en-US"/>
              </w:rPr>
              <w:t>wykorzystanie mechanizmu korespondencji seryjnej;</w:t>
            </w:r>
          </w:p>
          <w:p w14:paraId="22BF56E2" w14:textId="77777777" w:rsidR="00021286" w:rsidRPr="0075199C" w:rsidRDefault="00021286" w:rsidP="0075199C">
            <w:pPr>
              <w:numPr>
                <w:ilvl w:val="0"/>
                <w:numId w:val="25"/>
              </w:numPr>
              <w:ind w:left="786"/>
              <w:rPr>
                <w:rFonts w:eastAsia="Calibri"/>
                <w:sz w:val="18"/>
                <w:szCs w:val="18"/>
                <w:lang w:eastAsia="en-US"/>
              </w:rPr>
            </w:pPr>
            <w:r w:rsidRPr="0075199C">
              <w:rPr>
                <w:rFonts w:eastAsia="Calibri"/>
                <w:sz w:val="18"/>
                <w:szCs w:val="18"/>
                <w:lang w:eastAsia="en-US"/>
              </w:rPr>
              <w:t>płynne przesuwanie elementów po całej stronie publikacji;</w:t>
            </w:r>
          </w:p>
          <w:p w14:paraId="2174D37A" w14:textId="77777777" w:rsidR="00021286" w:rsidRPr="0075199C" w:rsidRDefault="00021286" w:rsidP="0075199C">
            <w:pPr>
              <w:numPr>
                <w:ilvl w:val="0"/>
                <w:numId w:val="25"/>
              </w:numPr>
              <w:ind w:left="786"/>
              <w:rPr>
                <w:rFonts w:eastAsia="Calibri"/>
                <w:sz w:val="18"/>
                <w:szCs w:val="18"/>
                <w:lang w:eastAsia="en-US"/>
              </w:rPr>
            </w:pPr>
            <w:r w:rsidRPr="0075199C">
              <w:rPr>
                <w:rFonts w:eastAsia="Calibri"/>
                <w:sz w:val="18"/>
                <w:szCs w:val="18"/>
                <w:lang w:eastAsia="en-US"/>
              </w:rPr>
              <w:t>eksport publikacji do formatu PDF oraz TIFF;</w:t>
            </w:r>
          </w:p>
          <w:p w14:paraId="19E1ABB7" w14:textId="77777777" w:rsidR="00021286" w:rsidRPr="0075199C" w:rsidRDefault="00021286" w:rsidP="0075199C">
            <w:pPr>
              <w:numPr>
                <w:ilvl w:val="0"/>
                <w:numId w:val="25"/>
              </w:numPr>
              <w:ind w:left="786"/>
              <w:rPr>
                <w:rFonts w:eastAsia="Calibri"/>
                <w:sz w:val="18"/>
                <w:szCs w:val="18"/>
                <w:lang w:eastAsia="en-US"/>
              </w:rPr>
            </w:pPr>
            <w:r w:rsidRPr="0075199C">
              <w:rPr>
                <w:rFonts w:eastAsia="Calibri"/>
                <w:sz w:val="18"/>
                <w:szCs w:val="18"/>
                <w:lang w:eastAsia="en-US"/>
              </w:rPr>
              <w:t>wydruk publikacji;</w:t>
            </w:r>
          </w:p>
          <w:p w14:paraId="01854E65" w14:textId="77777777" w:rsidR="00021286" w:rsidRPr="0075199C" w:rsidRDefault="00021286" w:rsidP="0075199C">
            <w:pPr>
              <w:numPr>
                <w:ilvl w:val="0"/>
                <w:numId w:val="25"/>
              </w:numPr>
              <w:ind w:left="786"/>
              <w:rPr>
                <w:rFonts w:eastAsia="Calibri"/>
                <w:sz w:val="18"/>
                <w:szCs w:val="18"/>
                <w:lang w:eastAsia="en-US"/>
              </w:rPr>
            </w:pPr>
            <w:r w:rsidRPr="0075199C">
              <w:rPr>
                <w:rFonts w:eastAsia="Calibri"/>
                <w:sz w:val="18"/>
                <w:szCs w:val="18"/>
                <w:lang w:eastAsia="en-US"/>
              </w:rPr>
              <w:t>możliwość przygotowywania materiałów do wydruku w standardzie CMYK.</w:t>
            </w:r>
          </w:p>
          <w:p w14:paraId="721D3408"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edytor tekstów musi umożliwiać:</w:t>
            </w:r>
          </w:p>
          <w:p w14:paraId="656211B7"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edycję i formatowanie tekstu w języku polskim wraz z obsługą języka polskiego w zakresie sprawdzania pisowni i poprawności gramatycznej oraz funkcjonalnością słownika wyrazów bliskoznacznych i autokorekty;</w:t>
            </w:r>
          </w:p>
          <w:p w14:paraId="7E4E73C4"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wstawianie oraz formatowanie tabel;</w:t>
            </w:r>
          </w:p>
          <w:p w14:paraId="22BC21B0"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wstawianie oraz formatowanie obiektów graficznych;</w:t>
            </w:r>
          </w:p>
          <w:p w14:paraId="26651D9A"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wstawianie wykresów i tabel z arkusza kalkulacyjnego (wliczając tabele przestawne);</w:t>
            </w:r>
          </w:p>
          <w:p w14:paraId="102D6D6C"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automatyczne numerowanie rozdziałów, punktów, akapitów, tabel i rysunków;</w:t>
            </w:r>
          </w:p>
          <w:p w14:paraId="39CB7EDC"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automatyczne tworzenie spisów treści;</w:t>
            </w:r>
          </w:p>
          <w:p w14:paraId="4ECE815B"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formatowanie nagłówków i stopek stron;</w:t>
            </w:r>
          </w:p>
          <w:p w14:paraId="63456C2E"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śledzenie zmian wprowadzonych przez użytkowników;</w:t>
            </w:r>
          </w:p>
          <w:p w14:paraId="7953FEAB"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nagrywanie, tworzenie i edycję makr automatyzujących wykonywanie czynności;</w:t>
            </w:r>
          </w:p>
          <w:p w14:paraId="265DDDC9"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określenie układu strony (pionowa/pozioma);</w:t>
            </w:r>
          </w:p>
          <w:p w14:paraId="7A121EA4"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wydruk dokumentów;</w:t>
            </w:r>
          </w:p>
          <w:p w14:paraId="242E6361"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 xml:space="preserve">wykonywanie korespondencji seryjnej bazując na danych adresowych pochodzących </w:t>
            </w:r>
            <w:r w:rsidRPr="0075199C">
              <w:rPr>
                <w:rFonts w:eastAsia="Calibri"/>
                <w:sz w:val="18"/>
                <w:szCs w:val="18"/>
                <w:lang w:eastAsia="en-US"/>
              </w:rPr>
              <w:br/>
              <w:t>z arkusza kalkulacyjnego i z narzędzia do zarządzania informacją prywatną;</w:t>
            </w:r>
          </w:p>
          <w:p w14:paraId="22A74600"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pracę na dokumentach utworzonych przy pomocy Microsoft Word 2003 lub Microsoft Word 2007, 2010, 2013 i 2016 z zapewnieniem bezproblemowej konwersji wszystkich elementów i atrybutów dokumentu;</w:t>
            </w:r>
          </w:p>
          <w:p w14:paraId="0635259A"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zabezpieczenie dokumentów hasłem przed odczytem oraz przed wprowadzaniem modyfikacji;</w:t>
            </w:r>
          </w:p>
          <w:p w14:paraId="3FF02FE1"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wymagana jest dostępność do oferowanego edytora tekstu narzędzi umożliwiających wykorzystanie go, jako środowiska udostępniającego formularze i pozwalające zapisać plik wynikowy w zgodzie z Rozporządzeniem o Aktach Normatywnych i Prawnych;</w:t>
            </w:r>
          </w:p>
          <w:p w14:paraId="7C69A7A5" w14:textId="77777777" w:rsidR="00021286" w:rsidRPr="0075199C" w:rsidRDefault="00021286" w:rsidP="0075199C">
            <w:pPr>
              <w:numPr>
                <w:ilvl w:val="0"/>
                <w:numId w:val="26"/>
              </w:numPr>
              <w:ind w:left="786"/>
              <w:rPr>
                <w:rFonts w:eastAsia="Calibri"/>
                <w:sz w:val="18"/>
                <w:szCs w:val="18"/>
                <w:lang w:eastAsia="en-US"/>
              </w:rPr>
            </w:pPr>
            <w:r w:rsidRPr="0075199C">
              <w:rPr>
                <w:rFonts w:eastAsia="Calibri"/>
                <w:sz w:val="18"/>
                <w:szCs w:val="18"/>
                <w:lang w:eastAsia="en-US"/>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14:paraId="7C516E22" w14:textId="77777777" w:rsidR="00021286" w:rsidRPr="0075199C" w:rsidRDefault="00021286" w:rsidP="0075199C">
            <w:pPr>
              <w:numPr>
                <w:ilvl w:val="1"/>
                <w:numId w:val="23"/>
              </w:numPr>
              <w:rPr>
                <w:rFonts w:eastAsia="Calibri"/>
                <w:sz w:val="18"/>
                <w:szCs w:val="18"/>
                <w:lang w:eastAsia="en-US"/>
              </w:rPr>
            </w:pPr>
            <w:r w:rsidRPr="0075199C">
              <w:rPr>
                <w:rFonts w:eastAsia="Calibri"/>
                <w:sz w:val="18"/>
                <w:szCs w:val="18"/>
                <w:lang w:eastAsia="en-US"/>
              </w:rPr>
              <w:t>arkusz kalkulacyjny musi umożliwiać:</w:t>
            </w:r>
          </w:p>
          <w:p w14:paraId="5AFAFEAB" w14:textId="77777777" w:rsidR="00021286" w:rsidRPr="0075199C" w:rsidRDefault="00021286" w:rsidP="0075199C">
            <w:pPr>
              <w:numPr>
                <w:ilvl w:val="1"/>
                <w:numId w:val="10"/>
              </w:numPr>
              <w:ind w:left="786"/>
              <w:rPr>
                <w:rFonts w:eastAsia="Calibri"/>
                <w:sz w:val="18"/>
                <w:szCs w:val="18"/>
                <w:lang w:eastAsia="en-US"/>
              </w:rPr>
            </w:pPr>
            <w:r w:rsidRPr="0075199C">
              <w:rPr>
                <w:rFonts w:eastAsia="Calibri"/>
                <w:sz w:val="18"/>
                <w:szCs w:val="18"/>
                <w:lang w:eastAsia="en-US"/>
              </w:rPr>
              <w:t>tworzenie raportów tabelarycznych;</w:t>
            </w:r>
          </w:p>
          <w:p w14:paraId="6A08CABF" w14:textId="77777777" w:rsidR="00021286" w:rsidRPr="0075199C" w:rsidRDefault="00021286" w:rsidP="0075199C">
            <w:pPr>
              <w:numPr>
                <w:ilvl w:val="0"/>
                <w:numId w:val="10"/>
              </w:numPr>
              <w:ind w:left="786"/>
              <w:rPr>
                <w:rFonts w:eastAsia="Calibri"/>
                <w:sz w:val="18"/>
                <w:szCs w:val="18"/>
                <w:lang w:eastAsia="en-US"/>
              </w:rPr>
            </w:pPr>
            <w:r w:rsidRPr="0075199C">
              <w:rPr>
                <w:rFonts w:eastAsia="Calibri"/>
                <w:sz w:val="18"/>
                <w:szCs w:val="18"/>
                <w:lang w:eastAsia="en-US"/>
              </w:rPr>
              <w:t>tworzenie wykresów liniowych (wraz z linią trendu), słupkowych, kołowych;</w:t>
            </w:r>
          </w:p>
          <w:p w14:paraId="6E56FF6A" w14:textId="77777777" w:rsidR="00021286" w:rsidRPr="0075199C" w:rsidRDefault="00021286" w:rsidP="0075199C">
            <w:pPr>
              <w:numPr>
                <w:ilvl w:val="0"/>
                <w:numId w:val="10"/>
              </w:numPr>
              <w:ind w:left="786"/>
              <w:rPr>
                <w:rFonts w:eastAsia="Calibri"/>
                <w:sz w:val="18"/>
                <w:szCs w:val="18"/>
                <w:lang w:eastAsia="en-US"/>
              </w:rPr>
            </w:pPr>
            <w:r w:rsidRPr="0075199C">
              <w:rPr>
                <w:rFonts w:eastAsia="Calibri"/>
                <w:sz w:val="18"/>
                <w:szCs w:val="18"/>
                <w:lang w:eastAsia="en-US"/>
              </w:rPr>
              <w:t>tworzenie arkuszy kalkulacyjnych zawierających teksty, dane liczbowe oraz formuły przeprowadzające operacje matematyczne, logiczne, tekstowe, statystyczne oraz operacje na danych finansowych i na miarach czasu;</w:t>
            </w:r>
          </w:p>
          <w:p w14:paraId="1A917348" w14:textId="77777777" w:rsidR="00021286" w:rsidRPr="0075199C" w:rsidRDefault="00021286" w:rsidP="0075199C">
            <w:pPr>
              <w:numPr>
                <w:ilvl w:val="0"/>
                <w:numId w:val="10"/>
              </w:numPr>
              <w:ind w:left="786"/>
              <w:rPr>
                <w:rFonts w:eastAsia="Calibri"/>
                <w:sz w:val="18"/>
                <w:szCs w:val="18"/>
                <w:lang w:eastAsia="en-US"/>
              </w:rPr>
            </w:pPr>
            <w:r w:rsidRPr="0075199C">
              <w:rPr>
                <w:rFonts w:eastAsia="Calibri"/>
                <w:sz w:val="18"/>
                <w:szCs w:val="18"/>
                <w:lang w:eastAsia="en-US"/>
              </w:rPr>
              <w:t>tworzenie raportów z zewnętrznych źródeł danych (inne arkusze kalkulacyjne, bazy danych zgodne z ODBC, pliki tekstowe, pliki XML, webservice);</w:t>
            </w:r>
          </w:p>
          <w:p w14:paraId="590048AD" w14:textId="77777777" w:rsidR="00021286" w:rsidRPr="0075199C" w:rsidRDefault="00021286" w:rsidP="0075199C">
            <w:pPr>
              <w:numPr>
                <w:ilvl w:val="0"/>
                <w:numId w:val="10"/>
              </w:numPr>
              <w:ind w:left="786"/>
              <w:rPr>
                <w:rFonts w:eastAsia="Calibri"/>
                <w:sz w:val="18"/>
                <w:szCs w:val="18"/>
                <w:lang w:eastAsia="en-US"/>
              </w:rPr>
            </w:pPr>
            <w:r w:rsidRPr="0075199C">
              <w:rPr>
                <w:rFonts w:eastAsia="Calibri"/>
                <w:sz w:val="18"/>
                <w:szCs w:val="18"/>
                <w:lang w:eastAsia="en-US"/>
              </w:rPr>
              <w:t>obsługę kostek OLAP oraz tworzenie i edycję kwerend bazodanowych i webowych. Narzędzia wspomagające analizę statystyczną i finansową, analizę wariantową i rozwiązywanie problemów optymalizacyjnych;</w:t>
            </w:r>
          </w:p>
          <w:p w14:paraId="7AF10589" w14:textId="77777777" w:rsidR="00021286" w:rsidRPr="0075199C" w:rsidRDefault="00021286" w:rsidP="0075199C">
            <w:pPr>
              <w:numPr>
                <w:ilvl w:val="0"/>
                <w:numId w:val="10"/>
              </w:numPr>
              <w:rPr>
                <w:rFonts w:eastAsia="Calibri"/>
                <w:sz w:val="18"/>
                <w:szCs w:val="18"/>
                <w:lang w:eastAsia="en-US"/>
              </w:rPr>
            </w:pPr>
            <w:r w:rsidRPr="0075199C">
              <w:rPr>
                <w:rFonts w:eastAsia="Calibri"/>
                <w:sz w:val="18"/>
                <w:szCs w:val="18"/>
                <w:lang w:eastAsia="en-US"/>
              </w:rPr>
              <w:t>tworzenie raportów tabeli przestawnych umożliwiających dynamiczną zmianę wymiarów oraz wykresów bazujących na danych z tabeli przestawnych;</w:t>
            </w:r>
          </w:p>
          <w:p w14:paraId="0B6E602B" w14:textId="77777777" w:rsidR="00021286" w:rsidRPr="0075199C" w:rsidRDefault="00021286" w:rsidP="0075199C">
            <w:pPr>
              <w:numPr>
                <w:ilvl w:val="0"/>
                <w:numId w:val="10"/>
              </w:numPr>
              <w:rPr>
                <w:rFonts w:eastAsia="Calibri"/>
                <w:sz w:val="18"/>
                <w:szCs w:val="18"/>
                <w:lang w:eastAsia="en-US"/>
              </w:rPr>
            </w:pPr>
            <w:r w:rsidRPr="0075199C">
              <w:rPr>
                <w:rFonts w:eastAsia="Calibri"/>
                <w:sz w:val="18"/>
                <w:szCs w:val="18"/>
                <w:lang w:eastAsia="en-US"/>
              </w:rPr>
              <w:t>wyszukiwanie i zamianę danych;</w:t>
            </w:r>
          </w:p>
          <w:p w14:paraId="246C0DCA" w14:textId="77777777" w:rsidR="00021286" w:rsidRPr="0075199C" w:rsidRDefault="00021286" w:rsidP="0075199C">
            <w:pPr>
              <w:numPr>
                <w:ilvl w:val="0"/>
                <w:numId w:val="10"/>
              </w:numPr>
              <w:rPr>
                <w:rFonts w:eastAsia="Calibri"/>
                <w:sz w:val="18"/>
                <w:szCs w:val="18"/>
                <w:lang w:eastAsia="en-US"/>
              </w:rPr>
            </w:pPr>
            <w:r w:rsidRPr="0075199C">
              <w:rPr>
                <w:rFonts w:eastAsia="Calibri"/>
                <w:sz w:val="18"/>
                <w:szCs w:val="18"/>
                <w:lang w:eastAsia="en-US"/>
              </w:rPr>
              <w:t>wykonywanie analiz danych przy użyciu formatowania warunkowego;</w:t>
            </w:r>
          </w:p>
          <w:p w14:paraId="6059D2C0" w14:textId="77777777" w:rsidR="00021286" w:rsidRPr="0075199C" w:rsidRDefault="00021286" w:rsidP="0075199C">
            <w:pPr>
              <w:numPr>
                <w:ilvl w:val="0"/>
                <w:numId w:val="10"/>
              </w:numPr>
              <w:rPr>
                <w:rFonts w:eastAsia="Calibri"/>
                <w:sz w:val="18"/>
                <w:szCs w:val="18"/>
                <w:lang w:eastAsia="en-US"/>
              </w:rPr>
            </w:pPr>
            <w:r w:rsidRPr="0075199C">
              <w:rPr>
                <w:rFonts w:eastAsia="Calibri"/>
                <w:sz w:val="18"/>
                <w:szCs w:val="18"/>
                <w:lang w:eastAsia="en-US"/>
              </w:rPr>
              <w:t>nazywanie komórek arkusza i odwoływanie się w formułach po takiej nazwie: nagrywanie, tworzenie i edycję makr automatyzujących wykonywanie czynności;</w:t>
            </w:r>
          </w:p>
          <w:p w14:paraId="70F6FDD1" w14:textId="77777777" w:rsidR="00021286" w:rsidRPr="0075199C" w:rsidRDefault="00021286" w:rsidP="0075199C">
            <w:pPr>
              <w:numPr>
                <w:ilvl w:val="0"/>
                <w:numId w:val="10"/>
              </w:numPr>
              <w:rPr>
                <w:rFonts w:eastAsia="Calibri"/>
                <w:sz w:val="18"/>
                <w:szCs w:val="18"/>
                <w:lang w:eastAsia="en-US"/>
              </w:rPr>
            </w:pPr>
            <w:r w:rsidRPr="0075199C">
              <w:rPr>
                <w:rFonts w:eastAsia="Calibri"/>
                <w:sz w:val="18"/>
                <w:szCs w:val="18"/>
                <w:lang w:eastAsia="en-US"/>
              </w:rPr>
              <w:t>formatowanie czasu, daty i wartości finansowych z polskim formatem;</w:t>
            </w:r>
          </w:p>
          <w:p w14:paraId="4E74349C" w14:textId="77777777" w:rsidR="00021286" w:rsidRPr="0075199C" w:rsidRDefault="00021286" w:rsidP="0075199C">
            <w:pPr>
              <w:numPr>
                <w:ilvl w:val="0"/>
                <w:numId w:val="10"/>
              </w:numPr>
              <w:rPr>
                <w:rFonts w:eastAsia="Calibri"/>
                <w:sz w:val="18"/>
                <w:szCs w:val="18"/>
                <w:lang w:eastAsia="en-US"/>
              </w:rPr>
            </w:pPr>
            <w:r w:rsidRPr="0075199C">
              <w:rPr>
                <w:rFonts w:eastAsia="Calibri"/>
                <w:sz w:val="18"/>
                <w:szCs w:val="18"/>
                <w:lang w:eastAsia="en-US"/>
              </w:rPr>
              <w:t>zapis wielu arkuszy kalkulacyjnych w jednym pliku;</w:t>
            </w:r>
          </w:p>
          <w:p w14:paraId="5B131DE9" w14:textId="77777777" w:rsidR="00021286" w:rsidRPr="0075199C" w:rsidRDefault="00021286" w:rsidP="0075199C">
            <w:pPr>
              <w:numPr>
                <w:ilvl w:val="0"/>
                <w:numId w:val="10"/>
              </w:numPr>
              <w:rPr>
                <w:rFonts w:eastAsia="Calibri"/>
                <w:sz w:val="18"/>
                <w:szCs w:val="18"/>
                <w:lang w:eastAsia="en-US"/>
              </w:rPr>
            </w:pPr>
            <w:r w:rsidRPr="0075199C">
              <w:rPr>
                <w:rFonts w:eastAsia="Calibri"/>
                <w:sz w:val="18"/>
                <w:szCs w:val="18"/>
                <w:lang w:eastAsia="en-US"/>
              </w:rPr>
              <w:t>zachowanie pełnej zgodności z formatami plików utworzonych za pomocą oprogramowania Microsoft Excel 2003 oraz Microsoft Excel 2007, 2010, 2013 i 2016, z uwzględnieniem poprawnej realizacji użytych w nich funkcji specjalnych i makropoleceń;</w:t>
            </w:r>
          </w:p>
          <w:p w14:paraId="076F5A4D" w14:textId="77777777" w:rsidR="00021286" w:rsidRPr="0075199C" w:rsidRDefault="00021286" w:rsidP="0075199C">
            <w:pPr>
              <w:numPr>
                <w:ilvl w:val="0"/>
                <w:numId w:val="10"/>
              </w:numPr>
              <w:rPr>
                <w:rFonts w:eastAsia="Calibri"/>
                <w:sz w:val="18"/>
                <w:szCs w:val="18"/>
                <w:lang w:eastAsia="en-US"/>
              </w:rPr>
            </w:pPr>
            <w:r w:rsidRPr="0075199C">
              <w:rPr>
                <w:rFonts w:eastAsia="Calibri"/>
                <w:sz w:val="18"/>
                <w:szCs w:val="18"/>
                <w:lang w:eastAsia="en-US"/>
              </w:rPr>
              <w:t>zabezpieczenie dokumentów hasłem przed odczytem oraz przed wprowadzaniem modyfikacji.</w:t>
            </w:r>
          </w:p>
          <w:p w14:paraId="55E7E99A" w14:textId="77777777" w:rsidR="00021286" w:rsidRPr="0075199C" w:rsidRDefault="00021286" w:rsidP="0075199C">
            <w:pPr>
              <w:numPr>
                <w:ilvl w:val="1"/>
                <w:numId w:val="23"/>
              </w:numPr>
              <w:ind w:hanging="359"/>
              <w:rPr>
                <w:rFonts w:eastAsia="Calibri"/>
                <w:sz w:val="18"/>
                <w:szCs w:val="18"/>
                <w:lang w:eastAsia="en-US"/>
              </w:rPr>
            </w:pPr>
            <w:r w:rsidRPr="0075199C">
              <w:rPr>
                <w:rFonts w:eastAsia="Calibri"/>
                <w:sz w:val="18"/>
                <w:szCs w:val="18"/>
                <w:lang w:eastAsia="en-US"/>
              </w:rPr>
              <w:t>Narzędzie do przygotowywania i prowadzenia prezentacji multimedialnych umożliwiających:</w:t>
            </w:r>
          </w:p>
          <w:p w14:paraId="3CF9AA8A" w14:textId="77777777" w:rsidR="00021286" w:rsidRPr="0075199C" w:rsidRDefault="00021286" w:rsidP="0075199C">
            <w:pPr>
              <w:numPr>
                <w:ilvl w:val="0"/>
                <w:numId w:val="23"/>
              </w:numPr>
              <w:ind w:left="786"/>
              <w:rPr>
                <w:rFonts w:eastAsia="Calibri"/>
                <w:sz w:val="18"/>
                <w:szCs w:val="18"/>
                <w:lang w:eastAsia="en-US"/>
              </w:rPr>
            </w:pPr>
            <w:r w:rsidRPr="0075199C">
              <w:rPr>
                <w:rFonts w:eastAsia="Calibri"/>
                <w:sz w:val="18"/>
                <w:szCs w:val="18"/>
                <w:lang w:eastAsia="en-US"/>
              </w:rPr>
              <w:t>drukowanie w formacie umożliwiającym robienie notatek;</w:t>
            </w:r>
          </w:p>
          <w:p w14:paraId="511031B2" w14:textId="77777777" w:rsidR="00021286" w:rsidRPr="0075199C" w:rsidRDefault="00021286" w:rsidP="0075199C">
            <w:pPr>
              <w:numPr>
                <w:ilvl w:val="0"/>
                <w:numId w:val="23"/>
              </w:numPr>
              <w:ind w:left="786"/>
              <w:rPr>
                <w:rFonts w:eastAsia="Calibri"/>
                <w:sz w:val="18"/>
                <w:szCs w:val="18"/>
                <w:lang w:eastAsia="en-US"/>
              </w:rPr>
            </w:pPr>
            <w:r w:rsidRPr="0075199C">
              <w:rPr>
                <w:rFonts w:eastAsia="Calibri"/>
                <w:sz w:val="18"/>
                <w:szCs w:val="18"/>
                <w:lang w:eastAsia="en-US"/>
              </w:rPr>
              <w:t>zapisanie jako prezentacja tylko do odczytu;</w:t>
            </w:r>
          </w:p>
          <w:p w14:paraId="754F5107" w14:textId="77777777" w:rsidR="00021286" w:rsidRPr="0075199C" w:rsidRDefault="00021286" w:rsidP="0075199C">
            <w:pPr>
              <w:numPr>
                <w:ilvl w:val="0"/>
                <w:numId w:val="23"/>
              </w:numPr>
              <w:ind w:left="786"/>
              <w:rPr>
                <w:rFonts w:eastAsia="Calibri"/>
                <w:sz w:val="18"/>
                <w:szCs w:val="18"/>
                <w:lang w:eastAsia="en-US"/>
              </w:rPr>
            </w:pPr>
            <w:r w:rsidRPr="0075199C">
              <w:rPr>
                <w:rFonts w:eastAsia="Calibri"/>
                <w:sz w:val="18"/>
                <w:szCs w:val="18"/>
                <w:lang w:eastAsia="en-US"/>
              </w:rPr>
              <w:t>nagrywanie narracji i dołączanie jej do prezentacji;</w:t>
            </w:r>
          </w:p>
          <w:p w14:paraId="7EE471CD" w14:textId="77777777" w:rsidR="00021286" w:rsidRPr="0075199C" w:rsidRDefault="00021286" w:rsidP="0075199C">
            <w:pPr>
              <w:numPr>
                <w:ilvl w:val="0"/>
                <w:numId w:val="23"/>
              </w:numPr>
              <w:ind w:left="786"/>
              <w:rPr>
                <w:rFonts w:eastAsia="Calibri"/>
                <w:sz w:val="18"/>
                <w:szCs w:val="18"/>
                <w:lang w:eastAsia="en-US"/>
              </w:rPr>
            </w:pPr>
            <w:r w:rsidRPr="0075199C">
              <w:rPr>
                <w:rFonts w:eastAsia="Calibri"/>
                <w:sz w:val="18"/>
                <w:szCs w:val="18"/>
                <w:lang w:eastAsia="en-US"/>
              </w:rPr>
              <w:t>opatrywanie slajdów notatkami dla prezentera;</w:t>
            </w:r>
          </w:p>
          <w:p w14:paraId="1CEEB3D8" w14:textId="77777777" w:rsidR="00021286" w:rsidRPr="0075199C" w:rsidRDefault="00021286" w:rsidP="0075199C">
            <w:pPr>
              <w:numPr>
                <w:ilvl w:val="0"/>
                <w:numId w:val="23"/>
              </w:numPr>
              <w:ind w:left="786"/>
              <w:rPr>
                <w:rFonts w:eastAsia="Calibri"/>
                <w:sz w:val="18"/>
                <w:szCs w:val="18"/>
                <w:lang w:eastAsia="en-US"/>
              </w:rPr>
            </w:pPr>
            <w:r w:rsidRPr="0075199C">
              <w:rPr>
                <w:rFonts w:eastAsia="Calibri"/>
                <w:sz w:val="18"/>
                <w:szCs w:val="18"/>
                <w:lang w:eastAsia="en-US"/>
              </w:rPr>
              <w:t xml:space="preserve">umieszczanie i formatowanie tekstów, obiektów graficznych, tabel, nagrań dźwiękowych </w:t>
            </w:r>
            <w:r w:rsidRPr="0075199C">
              <w:rPr>
                <w:rFonts w:eastAsia="Calibri"/>
                <w:sz w:val="18"/>
                <w:szCs w:val="18"/>
                <w:lang w:eastAsia="en-US"/>
              </w:rPr>
              <w:br/>
              <w:t>i wideo;</w:t>
            </w:r>
          </w:p>
          <w:p w14:paraId="0C762E61" w14:textId="77777777" w:rsidR="00021286" w:rsidRPr="0075199C" w:rsidRDefault="00021286" w:rsidP="0075199C">
            <w:pPr>
              <w:numPr>
                <w:ilvl w:val="0"/>
                <w:numId w:val="23"/>
              </w:numPr>
              <w:ind w:left="786"/>
              <w:rPr>
                <w:rFonts w:eastAsia="Calibri"/>
                <w:sz w:val="18"/>
                <w:szCs w:val="18"/>
                <w:lang w:eastAsia="en-US"/>
              </w:rPr>
            </w:pPr>
            <w:r w:rsidRPr="0075199C">
              <w:rPr>
                <w:rFonts w:eastAsia="Calibri"/>
                <w:sz w:val="18"/>
                <w:szCs w:val="18"/>
                <w:lang w:eastAsia="en-US"/>
              </w:rPr>
              <w:t>umieszczanie tabel i wykresów pochodzących z arkusza kalkulacyjnego;</w:t>
            </w:r>
          </w:p>
          <w:p w14:paraId="2CDDE89A" w14:textId="77777777" w:rsidR="00021286" w:rsidRPr="0075199C" w:rsidRDefault="00021286" w:rsidP="0075199C">
            <w:pPr>
              <w:numPr>
                <w:ilvl w:val="0"/>
                <w:numId w:val="23"/>
              </w:numPr>
              <w:ind w:left="786"/>
              <w:rPr>
                <w:rFonts w:eastAsia="Calibri"/>
                <w:sz w:val="18"/>
                <w:szCs w:val="18"/>
                <w:lang w:eastAsia="en-US"/>
              </w:rPr>
            </w:pPr>
            <w:r w:rsidRPr="0075199C">
              <w:rPr>
                <w:rFonts w:eastAsia="Calibri"/>
                <w:sz w:val="18"/>
                <w:szCs w:val="18"/>
                <w:lang w:eastAsia="en-US"/>
              </w:rPr>
              <w:t>odświeżenie wykresu znajdującego się w prezentacji po zmianie danych w źródłowym arkuszu kalkulacyjnym;</w:t>
            </w:r>
          </w:p>
          <w:p w14:paraId="5831199C" w14:textId="77777777" w:rsidR="00021286" w:rsidRPr="0075199C" w:rsidRDefault="00021286" w:rsidP="0075199C">
            <w:pPr>
              <w:numPr>
                <w:ilvl w:val="0"/>
                <w:numId w:val="23"/>
              </w:numPr>
              <w:ind w:left="786"/>
              <w:rPr>
                <w:rFonts w:eastAsia="Calibri"/>
                <w:sz w:val="18"/>
                <w:szCs w:val="18"/>
                <w:lang w:eastAsia="en-US"/>
              </w:rPr>
            </w:pPr>
            <w:r w:rsidRPr="0075199C">
              <w:rPr>
                <w:rFonts w:eastAsia="Calibri"/>
                <w:sz w:val="18"/>
                <w:szCs w:val="18"/>
                <w:lang w:eastAsia="en-US"/>
              </w:rPr>
              <w:t>możliwość tworzenia animacji obiektów i całych slajdów;</w:t>
            </w:r>
          </w:p>
          <w:p w14:paraId="6EB06251" w14:textId="77777777" w:rsidR="00021286" w:rsidRPr="0075199C" w:rsidRDefault="00021286" w:rsidP="0075199C">
            <w:pPr>
              <w:numPr>
                <w:ilvl w:val="0"/>
                <w:numId w:val="23"/>
              </w:numPr>
              <w:ind w:left="786"/>
              <w:rPr>
                <w:rFonts w:eastAsia="Calibri"/>
                <w:sz w:val="18"/>
                <w:szCs w:val="18"/>
                <w:lang w:eastAsia="en-US"/>
              </w:rPr>
            </w:pPr>
            <w:r w:rsidRPr="0075199C">
              <w:rPr>
                <w:rFonts w:eastAsia="Calibri"/>
                <w:sz w:val="18"/>
                <w:szCs w:val="18"/>
                <w:lang w:eastAsia="en-US"/>
              </w:rPr>
              <w:t>prowadzenie prezentacji w trybie prezentera, gdzie slajdy są widoczne na jednym monitorze lub projektorze, a na drugim widoczne są slajdy i notatki prezentera;</w:t>
            </w:r>
          </w:p>
          <w:p w14:paraId="7FB8A5CC" w14:textId="77777777" w:rsidR="00021286" w:rsidRPr="0075199C" w:rsidRDefault="00021286" w:rsidP="0075199C">
            <w:pPr>
              <w:numPr>
                <w:ilvl w:val="0"/>
                <w:numId w:val="23"/>
              </w:numPr>
              <w:ind w:left="786"/>
              <w:rPr>
                <w:rFonts w:eastAsia="Calibri"/>
                <w:sz w:val="18"/>
                <w:szCs w:val="18"/>
                <w:lang w:eastAsia="en-US"/>
              </w:rPr>
            </w:pPr>
            <w:r w:rsidRPr="0075199C">
              <w:rPr>
                <w:rFonts w:eastAsia="Calibri"/>
                <w:sz w:val="18"/>
                <w:szCs w:val="18"/>
                <w:lang w:eastAsia="en-US"/>
              </w:rPr>
              <w:t>zapewniających zgodność z formatami plików utworzonych za pomocą oprogramowania MS PowerPoint 2003, MS PowerPoint 2007, 2010, 2013 i 2016.</w:t>
            </w:r>
          </w:p>
          <w:p w14:paraId="69BD845C" w14:textId="77777777" w:rsidR="00021286" w:rsidRPr="0075199C" w:rsidRDefault="00021286" w:rsidP="0075199C">
            <w:pPr>
              <w:numPr>
                <w:ilvl w:val="1"/>
                <w:numId w:val="27"/>
              </w:numPr>
              <w:tabs>
                <w:tab w:val="num" w:pos="1080"/>
              </w:tabs>
              <w:ind w:left="361"/>
              <w:rPr>
                <w:rFonts w:eastAsia="Calibri"/>
                <w:sz w:val="18"/>
                <w:szCs w:val="18"/>
                <w:lang w:eastAsia="en-US"/>
              </w:rPr>
            </w:pPr>
            <w:r w:rsidRPr="0075199C">
              <w:rPr>
                <w:rFonts w:eastAsia="Calibri"/>
                <w:sz w:val="18"/>
                <w:szCs w:val="18"/>
                <w:lang w:eastAsia="en-US"/>
              </w:rPr>
              <w:t>Oprogramowanie równoważne musi w pełni współpracować z innymi systemami eksploatowanymi u Zamawiającego.</w:t>
            </w:r>
          </w:p>
          <w:p w14:paraId="268BA400" w14:textId="77777777" w:rsidR="00021286" w:rsidRPr="0075199C" w:rsidRDefault="00021286" w:rsidP="0075199C">
            <w:pPr>
              <w:numPr>
                <w:ilvl w:val="1"/>
                <w:numId w:val="27"/>
              </w:numPr>
              <w:tabs>
                <w:tab w:val="num" w:pos="1080"/>
              </w:tabs>
              <w:ind w:left="361"/>
              <w:rPr>
                <w:rFonts w:eastAsia="Calibri"/>
                <w:sz w:val="18"/>
                <w:szCs w:val="18"/>
                <w:lang w:eastAsia="en-US"/>
              </w:rPr>
            </w:pPr>
            <w:r w:rsidRPr="0075199C">
              <w:rPr>
                <w:rFonts w:eastAsia="Calibri"/>
                <w:sz w:val="18"/>
                <w:szCs w:val="18"/>
                <w:lang w:eastAsia="en-US"/>
              </w:rPr>
              <w:t>Oprogramowanie równoważne nie pogorszy funkcjonalności i współpracy z innymi systemami eksploatowanymi u Zamawiającego, a jego zastosowanie nie będzie wymagało żadnych nakładów związanych z dostosowaniem aktualnie działającej infrastruktury IT Zamawiającego.</w:t>
            </w:r>
          </w:p>
          <w:p w14:paraId="561F6106" w14:textId="77777777" w:rsidR="00021286" w:rsidRPr="0075199C" w:rsidRDefault="00021286" w:rsidP="00021286">
            <w:pPr>
              <w:ind w:left="361"/>
              <w:rPr>
                <w:rFonts w:eastAsia="Calibri"/>
                <w:sz w:val="18"/>
                <w:szCs w:val="18"/>
                <w:lang w:eastAsia="en-US"/>
              </w:rPr>
            </w:pPr>
          </w:p>
          <w:p w14:paraId="0CDA18E5" w14:textId="77777777" w:rsidR="00021286" w:rsidRPr="0075199C" w:rsidRDefault="00021286" w:rsidP="0075199C">
            <w:pPr>
              <w:rPr>
                <w:rFonts w:eastAsia="Calibri"/>
                <w:sz w:val="18"/>
                <w:szCs w:val="18"/>
                <w:lang w:eastAsia="en-US"/>
              </w:rPr>
            </w:pPr>
            <w:r w:rsidRPr="0075199C">
              <w:rPr>
                <w:rFonts w:eastAsia="Calibri"/>
                <w:sz w:val="18"/>
                <w:szCs w:val="18"/>
                <w:lang w:eastAsia="en-US"/>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p w14:paraId="25F9CA62" w14:textId="77777777" w:rsidR="00021286" w:rsidRPr="0075199C" w:rsidRDefault="00021286" w:rsidP="0075199C">
            <w:pPr>
              <w:rPr>
                <w:rFonts w:eastAsia="Calibri"/>
                <w:sz w:val="18"/>
                <w:szCs w:val="18"/>
                <w:lang w:eastAsia="en-US"/>
              </w:rPr>
            </w:pPr>
            <w:r w:rsidRPr="0075199C">
              <w:rPr>
                <w:rFonts w:eastAsia="Calibri"/>
                <w:sz w:val="18"/>
                <w:szCs w:val="18"/>
                <w:lang w:eastAsia="en-US"/>
              </w:rPr>
              <w:t>Zamawiający nie wymaga aby oprogramowanie biurowe było zainstalowane przez producenta komputera.</w:t>
            </w:r>
          </w:p>
          <w:p w14:paraId="27812B12" w14:textId="7AD5C61F"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Zamawiający informuje, iż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tc>
        <w:tc>
          <w:tcPr>
            <w:tcW w:w="1202" w:type="dxa"/>
            <w:tcBorders>
              <w:top w:val="single" w:sz="4" w:space="0" w:color="auto"/>
              <w:left w:val="single" w:sz="4" w:space="0" w:color="auto"/>
              <w:bottom w:val="single" w:sz="4" w:space="0" w:color="auto"/>
              <w:right w:val="single" w:sz="4" w:space="0" w:color="auto"/>
            </w:tcBorders>
            <w:vAlign w:val="center"/>
          </w:tcPr>
          <w:p w14:paraId="215E101B"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309CA8FC"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551242AE"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1C5DF9FE" w14:textId="77777777" w:rsidR="00021286" w:rsidRPr="008E74D0" w:rsidRDefault="00021286" w:rsidP="00021286">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5C4C536C" w14:textId="761EA020" w:rsidR="00021286" w:rsidRPr="00021286" w:rsidRDefault="00021286" w:rsidP="00021286">
            <w:pPr>
              <w:spacing w:after="160" w:line="259" w:lineRule="auto"/>
              <w:contextualSpacing/>
              <w:rPr>
                <w:sz w:val="18"/>
                <w:szCs w:val="18"/>
              </w:rPr>
            </w:pPr>
            <w:r w:rsidRPr="0075199C">
              <w:rPr>
                <w:rFonts w:eastAsia="Calibri"/>
                <w:sz w:val="18"/>
                <w:szCs w:val="18"/>
                <w:lang w:eastAsia="en-US"/>
              </w:rPr>
              <w:t xml:space="preserve">BIOS  </w:t>
            </w:r>
          </w:p>
        </w:tc>
        <w:tc>
          <w:tcPr>
            <w:tcW w:w="4620" w:type="dxa"/>
          </w:tcPr>
          <w:p w14:paraId="0FF1D80D" w14:textId="77777777" w:rsidR="00021286" w:rsidRPr="0075199C" w:rsidRDefault="00021286" w:rsidP="0075199C">
            <w:pPr>
              <w:rPr>
                <w:rFonts w:eastAsia="Calibri"/>
                <w:color w:val="000000"/>
                <w:sz w:val="18"/>
                <w:szCs w:val="18"/>
                <w:lang w:eastAsia="en-US"/>
              </w:rPr>
            </w:pPr>
            <w:r w:rsidRPr="0075199C">
              <w:rPr>
                <w:rFonts w:eastAsia="Calibri"/>
                <w:sz w:val="18"/>
                <w:szCs w:val="18"/>
                <w:lang w:eastAsia="en-US"/>
              </w:rPr>
              <w:t>BIOS zgodny ze specyfikacją UEFI.</w:t>
            </w:r>
            <w:r w:rsidRPr="0075199C">
              <w:rPr>
                <w:rFonts w:eastAsia="Calibri"/>
                <w:color w:val="FF0000"/>
                <w:sz w:val="18"/>
                <w:szCs w:val="18"/>
                <w:lang w:eastAsia="en-US"/>
              </w:rPr>
              <w:t xml:space="preserve"> </w:t>
            </w:r>
            <w:r w:rsidRPr="0075199C">
              <w:rPr>
                <w:rFonts w:eastAsia="Calibri"/>
                <w:color w:val="000000"/>
                <w:sz w:val="18"/>
                <w:szCs w:val="18"/>
                <w:lang w:eastAsia="en-US"/>
              </w:rPr>
              <w:t>(Obsługa UEFI klawiaturą i dopuszcza się możliwość obsługi dodatkowo myszką)</w:t>
            </w:r>
            <w:r w:rsidRPr="0075199C">
              <w:rPr>
                <w:rFonts w:eastAsia="Calibri"/>
                <w:color w:val="000000"/>
                <w:sz w:val="18"/>
                <w:szCs w:val="18"/>
                <w:lang w:eastAsia="en-US"/>
              </w:rPr>
              <w:br/>
              <w:t>Możliwość odczytania z BIOS bez uruchamiania systemu operacyjnego z dysku twardego komputera lub innych podłączonych do niego urządzeń zewnętrznych następujących informacji:</w:t>
            </w:r>
            <w:r w:rsidRPr="0075199C">
              <w:rPr>
                <w:rFonts w:eastAsia="Calibri"/>
                <w:color w:val="000000"/>
                <w:sz w:val="18"/>
                <w:szCs w:val="18"/>
                <w:lang w:eastAsia="en-US"/>
              </w:rPr>
              <w:br/>
              <w:t>- identyfikator komputera umożliwiający sprawdzenie jego konfiguracji</w:t>
            </w:r>
          </w:p>
          <w:p w14:paraId="4BFA17E7" w14:textId="77777777" w:rsidR="00021286" w:rsidRPr="0075199C" w:rsidRDefault="00021286" w:rsidP="0075199C">
            <w:pPr>
              <w:ind w:left="21" w:hanging="21"/>
              <w:rPr>
                <w:rFonts w:eastAsia="Calibri"/>
                <w:color w:val="000000"/>
                <w:sz w:val="18"/>
                <w:szCs w:val="18"/>
                <w:lang w:eastAsia="en-US"/>
              </w:rPr>
            </w:pPr>
            <w:r w:rsidRPr="0075199C">
              <w:rPr>
                <w:rFonts w:eastAsia="Calibri"/>
                <w:color w:val="000000"/>
                <w:sz w:val="18"/>
                <w:szCs w:val="18"/>
                <w:lang w:eastAsia="en-US"/>
              </w:rPr>
              <w:t>- wersji BIOS wraz z datą wydania wersji BIOS</w:t>
            </w:r>
          </w:p>
          <w:p w14:paraId="5473E710" w14:textId="77777777" w:rsidR="00021286" w:rsidRPr="0075199C" w:rsidRDefault="00021286" w:rsidP="0075199C">
            <w:pPr>
              <w:ind w:left="163" w:hanging="163"/>
              <w:rPr>
                <w:rFonts w:eastAsia="Calibri"/>
                <w:color w:val="000000"/>
                <w:sz w:val="18"/>
                <w:szCs w:val="18"/>
                <w:lang w:eastAsia="en-US"/>
              </w:rPr>
            </w:pPr>
            <w:r w:rsidRPr="0075199C">
              <w:rPr>
                <w:rFonts w:eastAsia="Calibri"/>
                <w:color w:val="000000"/>
                <w:sz w:val="18"/>
                <w:szCs w:val="18"/>
                <w:lang w:eastAsia="en-US"/>
              </w:rPr>
              <w:t>- nr seryjnym komputera- ilości pamięciami RAM (zamawiający nie wymaga możliwości sprawdzenia ilości pamięci w BIOS dla każdego slotu osobno)</w:t>
            </w:r>
          </w:p>
          <w:p w14:paraId="7D742B19" w14:textId="77777777" w:rsidR="00021286" w:rsidRPr="0075199C" w:rsidRDefault="00021286" w:rsidP="0075199C">
            <w:pPr>
              <w:ind w:left="163" w:hanging="142"/>
              <w:rPr>
                <w:rFonts w:eastAsia="Calibri"/>
                <w:color w:val="000000"/>
                <w:sz w:val="18"/>
                <w:szCs w:val="18"/>
                <w:lang w:eastAsia="en-US"/>
              </w:rPr>
            </w:pPr>
            <w:r w:rsidRPr="0075199C">
              <w:rPr>
                <w:rFonts w:eastAsia="Calibri"/>
                <w:color w:val="000000"/>
                <w:sz w:val="18"/>
                <w:szCs w:val="18"/>
                <w:lang w:eastAsia="en-US"/>
              </w:rPr>
              <w:t>- typie procesora i jego prędkości- MAC adresu zintegrowanej karty sieciowej</w:t>
            </w:r>
          </w:p>
          <w:p w14:paraId="6CA65990" w14:textId="77777777" w:rsidR="00021286" w:rsidRPr="0075199C" w:rsidRDefault="00021286" w:rsidP="0075199C">
            <w:pPr>
              <w:ind w:left="211" w:hanging="211"/>
              <w:rPr>
                <w:rFonts w:eastAsia="Calibri"/>
                <w:color w:val="000000"/>
                <w:sz w:val="18"/>
                <w:szCs w:val="18"/>
                <w:lang w:eastAsia="en-US"/>
              </w:rPr>
            </w:pPr>
            <w:r w:rsidRPr="0075199C">
              <w:rPr>
                <w:rFonts w:eastAsia="Calibri"/>
                <w:color w:val="000000"/>
                <w:sz w:val="18"/>
                <w:szCs w:val="18"/>
                <w:lang w:eastAsia="en-US"/>
              </w:rPr>
              <w:t>- unikalnych nr inwentarzowych tzw. Asset Tag’ów (nie wymaga się możliwości edycji wyświetlanych w bios Asset Tag’ów)</w:t>
            </w:r>
          </w:p>
          <w:p w14:paraId="44C6D057" w14:textId="77777777" w:rsidR="00021286" w:rsidRPr="0075199C" w:rsidRDefault="00021286" w:rsidP="0075199C">
            <w:pPr>
              <w:rPr>
                <w:rFonts w:eastAsia="Calibri"/>
                <w:color w:val="000000"/>
                <w:sz w:val="18"/>
                <w:szCs w:val="18"/>
                <w:lang w:eastAsia="en-US"/>
              </w:rPr>
            </w:pPr>
            <w:r w:rsidRPr="0075199C">
              <w:rPr>
                <w:rFonts w:eastAsia="Calibri"/>
                <w:color w:val="000000"/>
                <w:sz w:val="18"/>
                <w:szCs w:val="18"/>
                <w:lang w:eastAsia="en-US"/>
              </w:rPr>
              <w:t xml:space="preserve">Administrator z poziomu BIOS musi mieć możliwość wykonania poniższych czynności: </w:t>
            </w:r>
          </w:p>
          <w:p w14:paraId="1A336A28" w14:textId="77777777" w:rsidR="00021286" w:rsidRPr="0075199C" w:rsidRDefault="00021286" w:rsidP="0075199C">
            <w:pPr>
              <w:numPr>
                <w:ilvl w:val="0"/>
                <w:numId w:val="17"/>
              </w:numPr>
              <w:rPr>
                <w:rFonts w:eastAsia="Calibri"/>
                <w:color w:val="000000"/>
                <w:sz w:val="18"/>
                <w:szCs w:val="18"/>
                <w:lang w:eastAsia="en-US"/>
              </w:rPr>
            </w:pPr>
            <w:r w:rsidRPr="0075199C">
              <w:rPr>
                <w:rFonts w:eastAsia="Calibri"/>
                <w:color w:val="000000"/>
                <w:sz w:val="18"/>
                <w:szCs w:val="18"/>
                <w:lang w:eastAsia="en-US"/>
              </w:rPr>
              <w:t>Możliwość Wyłączania/Włączania technologii antykradzieżowej</w:t>
            </w:r>
          </w:p>
          <w:p w14:paraId="417C3E1F" w14:textId="77777777" w:rsidR="00021286" w:rsidRPr="0075199C" w:rsidRDefault="00021286" w:rsidP="0075199C">
            <w:pPr>
              <w:numPr>
                <w:ilvl w:val="0"/>
                <w:numId w:val="17"/>
              </w:numPr>
              <w:rPr>
                <w:rFonts w:eastAsia="Calibri"/>
                <w:color w:val="000000"/>
                <w:sz w:val="18"/>
                <w:szCs w:val="18"/>
                <w:lang w:eastAsia="en-US"/>
              </w:rPr>
            </w:pPr>
            <w:r w:rsidRPr="0075199C">
              <w:rPr>
                <w:rFonts w:eastAsia="Calibri"/>
                <w:color w:val="000000"/>
                <w:sz w:val="18"/>
                <w:szCs w:val="18"/>
                <w:lang w:eastAsia="en-US"/>
              </w:rPr>
              <w:t>Możliwość ustawienia hasła dla twardego dysku</w:t>
            </w:r>
          </w:p>
          <w:p w14:paraId="566810F0" w14:textId="77777777" w:rsidR="00021286" w:rsidRPr="0075199C" w:rsidRDefault="00021286" w:rsidP="0075199C">
            <w:pPr>
              <w:numPr>
                <w:ilvl w:val="0"/>
                <w:numId w:val="17"/>
              </w:numPr>
              <w:rPr>
                <w:rFonts w:eastAsia="Calibri"/>
                <w:color w:val="000000"/>
                <w:sz w:val="18"/>
                <w:szCs w:val="18"/>
                <w:lang w:eastAsia="en-US"/>
              </w:rPr>
            </w:pPr>
            <w:r w:rsidRPr="0075199C">
              <w:rPr>
                <w:rFonts w:eastAsia="Calibri"/>
                <w:color w:val="000000"/>
                <w:sz w:val="18"/>
                <w:szCs w:val="18"/>
                <w:lang w:eastAsia="en-US"/>
              </w:rPr>
              <w:t xml:space="preserve">Możliwość ustawienia hasła na starcie komputera tzw. POWER-On Password </w:t>
            </w:r>
          </w:p>
          <w:p w14:paraId="715EB3AE" w14:textId="77777777" w:rsidR="00021286" w:rsidRPr="0075199C" w:rsidRDefault="00021286" w:rsidP="0075199C">
            <w:pPr>
              <w:numPr>
                <w:ilvl w:val="0"/>
                <w:numId w:val="17"/>
              </w:numPr>
              <w:rPr>
                <w:rFonts w:eastAsia="Calibri"/>
                <w:color w:val="000000"/>
                <w:sz w:val="18"/>
                <w:szCs w:val="18"/>
                <w:lang w:eastAsia="en-US"/>
              </w:rPr>
            </w:pPr>
            <w:r w:rsidRPr="0075199C">
              <w:rPr>
                <w:rFonts w:eastAsia="Calibri"/>
                <w:color w:val="000000"/>
                <w:sz w:val="18"/>
                <w:szCs w:val="18"/>
                <w:lang w:eastAsia="en-US"/>
              </w:rPr>
              <w:t>Możliwość włączania/wyłączania wirtualizacji z poziomu BIOSU</w:t>
            </w:r>
          </w:p>
          <w:p w14:paraId="59201B03" w14:textId="77777777" w:rsidR="00021286" w:rsidRPr="0075199C" w:rsidRDefault="00021286" w:rsidP="0075199C">
            <w:pPr>
              <w:numPr>
                <w:ilvl w:val="0"/>
                <w:numId w:val="17"/>
              </w:numPr>
              <w:rPr>
                <w:rFonts w:eastAsia="Calibri"/>
                <w:color w:val="000000"/>
                <w:sz w:val="18"/>
                <w:szCs w:val="18"/>
                <w:lang w:eastAsia="en-US"/>
              </w:rPr>
            </w:pPr>
            <w:r w:rsidRPr="0075199C">
              <w:rPr>
                <w:rFonts w:eastAsia="Calibri"/>
                <w:color w:val="000000"/>
                <w:sz w:val="18"/>
                <w:szCs w:val="18"/>
                <w:lang w:eastAsia="en-US"/>
              </w:rPr>
              <w:t>Możliwość ustawienia kolejności bootowania oraz wyłączenia poszczególnych urządzeń z listy startowej.</w:t>
            </w:r>
          </w:p>
          <w:p w14:paraId="3FB92538" w14:textId="77777777" w:rsidR="00021286" w:rsidRPr="0075199C" w:rsidRDefault="00021286" w:rsidP="0075199C">
            <w:pPr>
              <w:numPr>
                <w:ilvl w:val="0"/>
                <w:numId w:val="17"/>
              </w:numPr>
              <w:rPr>
                <w:rFonts w:eastAsia="Calibri"/>
                <w:color w:val="000000"/>
                <w:sz w:val="18"/>
                <w:szCs w:val="18"/>
                <w:lang w:eastAsia="en-US"/>
              </w:rPr>
            </w:pPr>
            <w:r w:rsidRPr="0075199C">
              <w:rPr>
                <w:rFonts w:eastAsia="Calibri"/>
                <w:color w:val="000000"/>
                <w:sz w:val="18"/>
                <w:szCs w:val="18"/>
                <w:lang w:eastAsia="en-US"/>
              </w:rPr>
              <w:t>Możliwość Wyłączania/Włączania: zintegrowanej karty sieciowej, czytnika linii papilarnych, mikrofonu, zintegrowanej kamery, portów USB, Bluetooth</w:t>
            </w:r>
          </w:p>
          <w:p w14:paraId="3CD5BB19" w14:textId="77777777" w:rsidR="00021286" w:rsidRPr="0075199C" w:rsidRDefault="00021286" w:rsidP="0075199C">
            <w:pPr>
              <w:numPr>
                <w:ilvl w:val="0"/>
                <w:numId w:val="17"/>
              </w:numPr>
              <w:rPr>
                <w:rFonts w:eastAsia="Calibri"/>
                <w:color w:val="000000"/>
                <w:sz w:val="18"/>
                <w:szCs w:val="18"/>
                <w:lang w:eastAsia="en-US"/>
              </w:rPr>
            </w:pPr>
            <w:r w:rsidRPr="0075199C">
              <w:rPr>
                <w:rFonts w:eastAsia="Calibri"/>
                <w:color w:val="000000"/>
                <w:sz w:val="18"/>
                <w:szCs w:val="18"/>
                <w:lang w:eastAsia="en-US"/>
              </w:rPr>
              <w:t>Możliwość, bez uruchamiania systemu operacyjnego z dysku twardego komputera lub innych, podłączonych do niego urządzeń zewnętrznych ustawienia hasła na poziomie Administratora</w:t>
            </w:r>
          </w:p>
          <w:p w14:paraId="6E777B2E" w14:textId="77777777" w:rsidR="00021286" w:rsidRPr="0075199C" w:rsidRDefault="00021286" w:rsidP="0075199C">
            <w:pPr>
              <w:rPr>
                <w:rFonts w:eastAsia="Calibri"/>
                <w:color w:val="000000"/>
                <w:sz w:val="18"/>
                <w:szCs w:val="18"/>
                <w:lang w:eastAsia="en-US"/>
              </w:rPr>
            </w:pPr>
            <w:r w:rsidRPr="0075199C">
              <w:rPr>
                <w:rFonts w:eastAsia="Calibri"/>
                <w:color w:val="000000"/>
                <w:sz w:val="18"/>
                <w:szCs w:val="18"/>
                <w:lang w:eastAsia="en-US"/>
              </w:rPr>
              <w:t>Zamawiający informuje, iż dopuszcza możliwość sprawdzenia niektórych informacji dotyczących BIOS w zaimplementowanym systemie diagnostycznym zamiast w BIOS</w:t>
            </w:r>
          </w:p>
          <w:p w14:paraId="77294161" w14:textId="78BD9063"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Komputer musi być wyposażony w BIOS posiadający mechanizm samokontroli i samoczynnej autonaprawy (mogący być kontrolowany z poziomu IT), działający automatycznie przy każdym uruchomieniu komputera, który sprawdza integralność i autentyczność uruchamianego podsystemu BIOS oraz musi chronić Master Boot Record (MBR) oraz GUID Partition Table (GPT) przed uszkodzeniem lub usunięciem. Weryfikacja poprawności BIOS musi się odbywać z wykorzystaniem zintegrowanego z płytą główną szyfrowanego kontrolera fizycznie odizolowanego o którym mowa w wyżej.</w:t>
            </w:r>
          </w:p>
        </w:tc>
        <w:tc>
          <w:tcPr>
            <w:tcW w:w="1202" w:type="dxa"/>
            <w:tcBorders>
              <w:top w:val="single" w:sz="4" w:space="0" w:color="auto"/>
              <w:left w:val="single" w:sz="4" w:space="0" w:color="auto"/>
              <w:bottom w:val="single" w:sz="4" w:space="0" w:color="auto"/>
              <w:right w:val="single" w:sz="4" w:space="0" w:color="auto"/>
            </w:tcBorders>
            <w:vAlign w:val="center"/>
          </w:tcPr>
          <w:p w14:paraId="04BE1CB4"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0C5FDF9D"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5D15CF27"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374EF456" w14:textId="77777777" w:rsidR="00021286" w:rsidRPr="008E74D0" w:rsidRDefault="00021286" w:rsidP="00021286">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6B005A7C" w14:textId="1B592FC3" w:rsidR="00021286" w:rsidRPr="00021286" w:rsidRDefault="00021286" w:rsidP="00021286">
            <w:pPr>
              <w:spacing w:after="160" w:line="259" w:lineRule="auto"/>
              <w:contextualSpacing/>
              <w:rPr>
                <w:sz w:val="18"/>
                <w:szCs w:val="18"/>
              </w:rPr>
            </w:pPr>
            <w:r w:rsidRPr="0075199C">
              <w:rPr>
                <w:rFonts w:eastAsia="Calibri"/>
                <w:sz w:val="18"/>
                <w:szCs w:val="18"/>
                <w:lang w:eastAsia="en-US"/>
              </w:rPr>
              <w:t>System Diagnostyczny</w:t>
            </w:r>
          </w:p>
        </w:tc>
        <w:tc>
          <w:tcPr>
            <w:tcW w:w="4620" w:type="dxa"/>
          </w:tcPr>
          <w:p w14:paraId="478A00D0" w14:textId="77777777" w:rsidR="00021286" w:rsidRPr="0075199C" w:rsidRDefault="00021286" w:rsidP="0075199C">
            <w:pPr>
              <w:spacing w:after="200"/>
              <w:rPr>
                <w:rFonts w:eastAsia="Calibri"/>
                <w:sz w:val="18"/>
                <w:szCs w:val="18"/>
                <w:lang w:eastAsia="en-US"/>
              </w:rPr>
            </w:pPr>
            <w:r w:rsidRPr="0075199C">
              <w:rPr>
                <w:rFonts w:eastAsia="Calibri"/>
                <w:sz w:val="18"/>
                <w:szCs w:val="18"/>
                <w:lang w:eastAsia="en-US"/>
              </w:rPr>
              <w:t>Wizualny system diagnostyczny producenta wyświetlany w trybie graficznym działający nawet w przypadku uszkodzenia lub sformatowania dysku twardego komputera umożliwiający wykonanie diagnostyki następujących podzespołów:</w:t>
            </w:r>
          </w:p>
          <w:p w14:paraId="079C3FAF" w14:textId="144E1584"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W przypadku uszkodzenia dysku twardego dopuszczamy uruchomienie systemu diagnostycznego producenta za pomocą zewnętrznej pamięci (np. pendrive, sieci LAN/internet).</w:t>
            </w:r>
          </w:p>
        </w:tc>
        <w:tc>
          <w:tcPr>
            <w:tcW w:w="1202" w:type="dxa"/>
            <w:tcBorders>
              <w:top w:val="single" w:sz="4" w:space="0" w:color="auto"/>
              <w:left w:val="single" w:sz="4" w:space="0" w:color="auto"/>
              <w:bottom w:val="single" w:sz="4" w:space="0" w:color="auto"/>
              <w:right w:val="single" w:sz="4" w:space="0" w:color="auto"/>
            </w:tcBorders>
            <w:vAlign w:val="center"/>
          </w:tcPr>
          <w:p w14:paraId="1043E123"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1720B6E9"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52F26FAD"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25CACB50" w14:textId="77777777" w:rsidR="00021286" w:rsidRPr="008E74D0" w:rsidRDefault="00021286" w:rsidP="00021286">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6FE679CD" w14:textId="129C164A" w:rsidR="00021286" w:rsidRPr="00021286" w:rsidRDefault="00021286" w:rsidP="00021286">
            <w:pPr>
              <w:spacing w:after="160" w:line="259" w:lineRule="auto"/>
              <w:contextualSpacing/>
              <w:rPr>
                <w:sz w:val="18"/>
                <w:szCs w:val="18"/>
              </w:rPr>
            </w:pPr>
            <w:r w:rsidRPr="0075199C">
              <w:rPr>
                <w:rFonts w:eastAsia="Calibri"/>
                <w:bCs/>
                <w:sz w:val="18"/>
                <w:szCs w:val="18"/>
                <w:lang w:eastAsia="en-US"/>
              </w:rPr>
              <w:t>Wirtualizacja</w:t>
            </w:r>
          </w:p>
        </w:tc>
        <w:tc>
          <w:tcPr>
            <w:tcW w:w="4620" w:type="dxa"/>
          </w:tcPr>
          <w:p w14:paraId="77DBA115" w14:textId="090FC43E"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Sprzętowe wsparcie technologii wirtualizacji procesorów, pamięci i urządzeń I/O realizowane łącznie w procesorze, chipsecie płyty głównej oraz w BIOS systemu (możliwość włączenia/wyłączenia sprzętowego wsparcia wirtualizacji.</w:t>
            </w:r>
          </w:p>
        </w:tc>
        <w:tc>
          <w:tcPr>
            <w:tcW w:w="1202" w:type="dxa"/>
            <w:tcBorders>
              <w:top w:val="single" w:sz="4" w:space="0" w:color="auto"/>
              <w:left w:val="single" w:sz="4" w:space="0" w:color="auto"/>
              <w:bottom w:val="single" w:sz="4" w:space="0" w:color="auto"/>
              <w:right w:val="single" w:sz="4" w:space="0" w:color="auto"/>
            </w:tcBorders>
            <w:vAlign w:val="center"/>
          </w:tcPr>
          <w:p w14:paraId="3FBFAD52"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37690505"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16DBD462"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786ADB25" w14:textId="77777777" w:rsidR="00021286" w:rsidRPr="008E74D0" w:rsidRDefault="00021286" w:rsidP="00021286">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36660477" w14:textId="3CE82A35" w:rsidR="00021286" w:rsidRPr="00021286" w:rsidRDefault="00021286" w:rsidP="00021286">
            <w:pPr>
              <w:spacing w:after="160" w:line="259" w:lineRule="auto"/>
              <w:contextualSpacing/>
              <w:rPr>
                <w:sz w:val="18"/>
                <w:szCs w:val="18"/>
              </w:rPr>
            </w:pPr>
            <w:r w:rsidRPr="0075199C">
              <w:rPr>
                <w:rFonts w:eastAsia="Calibri"/>
                <w:bCs/>
                <w:sz w:val="18"/>
                <w:szCs w:val="18"/>
                <w:lang w:eastAsia="en-US"/>
              </w:rPr>
              <w:t>Oprogramowanie dodatkowe</w:t>
            </w:r>
          </w:p>
        </w:tc>
        <w:tc>
          <w:tcPr>
            <w:tcW w:w="4620" w:type="dxa"/>
          </w:tcPr>
          <w:p w14:paraId="31A8091F" w14:textId="77777777" w:rsidR="00021286" w:rsidRPr="0075199C" w:rsidRDefault="00021286" w:rsidP="0075199C">
            <w:pPr>
              <w:rPr>
                <w:rFonts w:eastAsia="Calibri"/>
                <w:sz w:val="18"/>
                <w:szCs w:val="18"/>
                <w:lang w:eastAsia="en-US"/>
              </w:rPr>
            </w:pPr>
            <w:r w:rsidRPr="0075199C">
              <w:rPr>
                <w:rFonts w:eastAsia="Calibri"/>
                <w:sz w:val="18"/>
                <w:szCs w:val="18"/>
                <w:lang w:eastAsia="en-US"/>
              </w:rPr>
              <w:t>Oprogramowanie umożliwiające aktualizacje sterowników oraz podsystemu zabezpieczeń poprzez Internet.</w:t>
            </w:r>
          </w:p>
          <w:p w14:paraId="1672CA3F" w14:textId="77777777" w:rsidR="00021286" w:rsidRPr="0075199C" w:rsidRDefault="00021286" w:rsidP="0075199C">
            <w:pPr>
              <w:rPr>
                <w:rFonts w:eastAsia="Calibri"/>
                <w:sz w:val="18"/>
                <w:szCs w:val="18"/>
                <w:lang w:eastAsia="en-US"/>
              </w:rPr>
            </w:pPr>
            <w:r w:rsidRPr="0075199C">
              <w:rPr>
                <w:rFonts w:eastAsia="Calibri"/>
                <w:sz w:val="18"/>
                <w:szCs w:val="18"/>
                <w:lang w:eastAsia="en-US"/>
              </w:rPr>
              <w:t>Oprogramowanie do wykonania kopii bezpieczeństwa systemu operacyjnego i danych użytkownika na dysku twardym, zewnętrznych dyskach, sieci, CD-ROM-ie oraz ich odtworzenie po ewentualnej awarii systemu operacyjnego bez potrzeby jego reinstalacji.</w:t>
            </w:r>
          </w:p>
          <w:p w14:paraId="4CC5A083" w14:textId="77777777" w:rsidR="00021286" w:rsidRPr="0075199C" w:rsidRDefault="00021286" w:rsidP="0075199C">
            <w:pPr>
              <w:rPr>
                <w:rFonts w:eastAsia="Calibri"/>
                <w:sz w:val="18"/>
                <w:szCs w:val="18"/>
                <w:lang w:eastAsia="en-US"/>
              </w:rPr>
            </w:pPr>
            <w:r w:rsidRPr="0075199C">
              <w:rPr>
                <w:rFonts w:eastAsia="Calibri"/>
                <w:sz w:val="18"/>
                <w:szCs w:val="18"/>
                <w:lang w:eastAsia="en-US"/>
              </w:rPr>
              <w:t>Oprogramowanie w wersji polskiej lub angielskiej.</w:t>
            </w:r>
          </w:p>
          <w:p w14:paraId="02C623F9" w14:textId="54ABA252"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Powyższa funkcjonalność może być zapewniona przez zainstalowany system operacyjny</w:t>
            </w:r>
          </w:p>
        </w:tc>
        <w:tc>
          <w:tcPr>
            <w:tcW w:w="1202" w:type="dxa"/>
            <w:tcBorders>
              <w:top w:val="single" w:sz="4" w:space="0" w:color="auto"/>
              <w:left w:val="single" w:sz="4" w:space="0" w:color="auto"/>
              <w:bottom w:val="single" w:sz="4" w:space="0" w:color="auto"/>
              <w:right w:val="single" w:sz="4" w:space="0" w:color="auto"/>
            </w:tcBorders>
            <w:vAlign w:val="center"/>
          </w:tcPr>
          <w:p w14:paraId="065EB9AA"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7B0556B2"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40FB7A50"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4C72F90E" w14:textId="77777777" w:rsidR="00021286" w:rsidRPr="008E74D0" w:rsidRDefault="00021286" w:rsidP="00021286">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71C9654D" w14:textId="577F10BC" w:rsidR="00021286" w:rsidRPr="00021286" w:rsidRDefault="00021286" w:rsidP="00021286">
            <w:pPr>
              <w:spacing w:after="160" w:line="259" w:lineRule="auto"/>
              <w:contextualSpacing/>
              <w:rPr>
                <w:sz w:val="18"/>
                <w:szCs w:val="18"/>
              </w:rPr>
            </w:pPr>
            <w:r w:rsidRPr="0075199C">
              <w:rPr>
                <w:rFonts w:eastAsia="Calibri"/>
                <w:bCs/>
                <w:sz w:val="18"/>
                <w:szCs w:val="18"/>
                <w:lang w:eastAsia="en-US"/>
              </w:rPr>
              <w:t>Certyfikaty  standardy</w:t>
            </w:r>
          </w:p>
        </w:tc>
        <w:tc>
          <w:tcPr>
            <w:tcW w:w="4620" w:type="dxa"/>
          </w:tcPr>
          <w:p w14:paraId="40B1DA2F" w14:textId="77777777" w:rsidR="00021286" w:rsidRPr="0075199C" w:rsidRDefault="00021286" w:rsidP="0075199C">
            <w:pPr>
              <w:ind w:left="360" w:hanging="360"/>
              <w:rPr>
                <w:rFonts w:eastAsia="Calibri"/>
                <w:bCs/>
                <w:sz w:val="18"/>
                <w:szCs w:val="18"/>
                <w:lang w:eastAsia="en-US"/>
              </w:rPr>
            </w:pPr>
            <w:r w:rsidRPr="0075199C">
              <w:rPr>
                <w:rFonts w:eastAsia="Calibri"/>
                <w:bCs/>
                <w:sz w:val="18"/>
                <w:szCs w:val="18"/>
                <w:lang w:eastAsia="en-US"/>
              </w:rPr>
              <w:t xml:space="preserve">- </w:t>
            </w:r>
            <w:r w:rsidRPr="0075199C">
              <w:rPr>
                <w:rFonts w:eastAsia="Calibri"/>
                <w:bCs/>
                <w:sz w:val="18"/>
                <w:szCs w:val="18"/>
                <w:lang w:eastAsia="en-US"/>
              </w:rPr>
              <w:tab/>
              <w:t>Certyfikat ISO9001:2000 dla producenta sprzętu (należy załączyć do oferty)</w:t>
            </w:r>
          </w:p>
          <w:p w14:paraId="020C0768" w14:textId="77777777" w:rsidR="00021286" w:rsidRPr="0075199C" w:rsidRDefault="00021286" w:rsidP="0075199C">
            <w:pPr>
              <w:numPr>
                <w:ilvl w:val="0"/>
                <w:numId w:val="23"/>
              </w:numPr>
              <w:spacing w:after="200"/>
              <w:ind w:left="353" w:hanging="353"/>
              <w:contextualSpacing/>
              <w:rPr>
                <w:rFonts w:eastAsia="Calibri"/>
                <w:bCs/>
                <w:sz w:val="18"/>
                <w:szCs w:val="18"/>
                <w:lang w:eastAsia="en-US"/>
              </w:rPr>
            </w:pPr>
            <w:r w:rsidRPr="0075199C">
              <w:rPr>
                <w:rFonts w:eastAsia="Calibri"/>
                <w:sz w:val="18"/>
                <w:szCs w:val="18"/>
                <w:lang w:eastAsia="en-US"/>
              </w:rPr>
              <w:t xml:space="preserve">TCO Certified Notebooks 8. Oferowany komputer musi znajdować się na stronie certyfikowanych produktów </w:t>
            </w:r>
            <w:hyperlink r:id="rId14" w:history="1">
              <w:r w:rsidRPr="0075199C">
                <w:rPr>
                  <w:rFonts w:eastAsia="Calibri"/>
                  <w:color w:val="0000FF"/>
                  <w:sz w:val="18"/>
                  <w:szCs w:val="18"/>
                  <w:u w:val="single"/>
                  <w:lang w:eastAsia="en-US"/>
                </w:rPr>
                <w:t>https://tcocertified.com/</w:t>
              </w:r>
            </w:hyperlink>
            <w:r w:rsidRPr="0075199C">
              <w:rPr>
                <w:rFonts w:eastAsia="Calibri"/>
                <w:sz w:val="18"/>
                <w:szCs w:val="18"/>
                <w:lang w:eastAsia="en-US"/>
              </w:rPr>
              <w:t xml:space="preserve"> </w:t>
            </w:r>
          </w:p>
          <w:p w14:paraId="2284DB74" w14:textId="77777777" w:rsidR="00021286" w:rsidRPr="0075199C" w:rsidRDefault="00021286" w:rsidP="0075199C">
            <w:pPr>
              <w:numPr>
                <w:ilvl w:val="0"/>
                <w:numId w:val="23"/>
              </w:numPr>
              <w:spacing w:after="200"/>
              <w:ind w:left="353" w:hanging="353"/>
              <w:contextualSpacing/>
              <w:rPr>
                <w:rFonts w:eastAsia="Calibri"/>
                <w:bCs/>
                <w:sz w:val="18"/>
                <w:szCs w:val="18"/>
                <w:lang w:eastAsia="en-US"/>
              </w:rPr>
            </w:pPr>
            <w:r w:rsidRPr="0075199C">
              <w:rPr>
                <w:rFonts w:eastAsia="Calibri"/>
                <w:bCs/>
                <w:sz w:val="18"/>
                <w:szCs w:val="18"/>
                <w:lang w:eastAsia="en-US"/>
              </w:rPr>
              <w:t>Deklaracja zgodności CE (załączyć do oferty)</w:t>
            </w:r>
          </w:p>
          <w:p w14:paraId="5DE3AD3C" w14:textId="77777777" w:rsidR="00021286" w:rsidRPr="0075199C" w:rsidRDefault="00021286" w:rsidP="0075199C">
            <w:pPr>
              <w:numPr>
                <w:ilvl w:val="0"/>
                <w:numId w:val="23"/>
              </w:numPr>
              <w:spacing w:after="200"/>
              <w:ind w:left="353" w:hanging="353"/>
              <w:contextualSpacing/>
              <w:rPr>
                <w:rFonts w:eastAsia="Calibri"/>
                <w:bCs/>
                <w:sz w:val="18"/>
                <w:szCs w:val="18"/>
                <w:lang w:eastAsia="en-US"/>
              </w:rPr>
            </w:pPr>
            <w:r w:rsidRPr="0075199C">
              <w:rPr>
                <w:rFonts w:eastAsia="Calibri"/>
                <w:bCs/>
                <w:sz w:val="18"/>
                <w:szCs w:val="18"/>
                <w:lang w:eastAsia="en-US"/>
              </w:rPr>
              <w:t>Potwierdzenie spełnienia kryteriów środowiskowych, w tym zgodności z dyrektywą RoHS Unii Europejskiej o eliminacji substancji niebezpiecznych w postaci oświadczenia producenta jednostki</w:t>
            </w:r>
          </w:p>
          <w:p w14:paraId="5640254B" w14:textId="0279BB34"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bCs/>
                <w:sz w:val="18"/>
                <w:szCs w:val="18"/>
                <w:lang w:eastAsia="en-US"/>
              </w:rPr>
              <w:t>EPEAT na poziomie co najmniej Silver dla Polski lub wydany w jednym z krajów Unii Europejskiej za spełniający wymagania w tym zakresie postawione przez Zamawiającego.</w:t>
            </w:r>
            <w:r w:rsidRPr="0075199C">
              <w:rPr>
                <w:rFonts w:eastAsia="Calibri"/>
                <w:sz w:val="18"/>
                <w:szCs w:val="18"/>
                <w:lang w:eastAsia="x-none"/>
              </w:rPr>
              <w:t xml:space="preserve"> </w:t>
            </w:r>
            <w:r w:rsidRPr="0075199C">
              <w:rPr>
                <w:rFonts w:eastAsia="Calibri"/>
                <w:bCs/>
                <w:sz w:val="18"/>
                <w:szCs w:val="18"/>
                <w:lang w:eastAsia="en-US"/>
              </w:rPr>
              <w:t>Jednakże dokument ten powinien zostać dołączony do oferty wraz z tłumaczeniem na język polski</w:t>
            </w:r>
          </w:p>
        </w:tc>
        <w:tc>
          <w:tcPr>
            <w:tcW w:w="1202" w:type="dxa"/>
            <w:tcBorders>
              <w:top w:val="single" w:sz="4" w:space="0" w:color="auto"/>
              <w:left w:val="single" w:sz="4" w:space="0" w:color="auto"/>
              <w:bottom w:val="single" w:sz="4" w:space="0" w:color="auto"/>
              <w:right w:val="single" w:sz="4" w:space="0" w:color="auto"/>
            </w:tcBorders>
            <w:vAlign w:val="center"/>
          </w:tcPr>
          <w:p w14:paraId="75E3A4DB"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39385401"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7CA35720"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41ECE936" w14:textId="77777777" w:rsidR="00021286" w:rsidRPr="008E74D0" w:rsidRDefault="00021286" w:rsidP="00021286">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38BB8B11" w14:textId="130F7CA8" w:rsidR="00021286" w:rsidRPr="00021286" w:rsidRDefault="00021286" w:rsidP="00021286">
            <w:pPr>
              <w:spacing w:after="160" w:line="259" w:lineRule="auto"/>
              <w:contextualSpacing/>
              <w:rPr>
                <w:sz w:val="18"/>
                <w:szCs w:val="18"/>
              </w:rPr>
            </w:pPr>
            <w:r w:rsidRPr="0075199C">
              <w:rPr>
                <w:rFonts w:eastAsia="Calibri"/>
                <w:bCs/>
                <w:sz w:val="18"/>
                <w:szCs w:val="18"/>
                <w:lang w:eastAsia="en-US"/>
              </w:rPr>
              <w:t>Waga/Wymiary</w:t>
            </w:r>
          </w:p>
        </w:tc>
        <w:tc>
          <w:tcPr>
            <w:tcW w:w="4620" w:type="dxa"/>
          </w:tcPr>
          <w:p w14:paraId="542DE670" w14:textId="77777777" w:rsidR="00021286" w:rsidRPr="0075199C" w:rsidRDefault="00021286" w:rsidP="00021286">
            <w:pPr>
              <w:autoSpaceDE w:val="0"/>
              <w:autoSpaceDN w:val="0"/>
              <w:rPr>
                <w:rFonts w:eastAsia="Calibri"/>
                <w:bCs/>
                <w:sz w:val="18"/>
                <w:szCs w:val="18"/>
                <w:lang w:eastAsia="en-US"/>
              </w:rPr>
            </w:pPr>
            <w:r w:rsidRPr="0075199C">
              <w:rPr>
                <w:rFonts w:eastAsia="Calibri"/>
                <w:bCs/>
                <w:sz w:val="18"/>
                <w:szCs w:val="18"/>
                <w:lang w:eastAsia="en-US"/>
              </w:rPr>
              <w:t>Waga urządzenia z baterią podstawową nieprzekraczająca 1.5 kg.</w:t>
            </w:r>
          </w:p>
          <w:p w14:paraId="0DD2EBD6" w14:textId="7FEE4A60"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bCs/>
                <w:sz w:val="18"/>
                <w:szCs w:val="18"/>
                <w:lang w:eastAsia="en-US"/>
              </w:rPr>
              <w:t>Konstrukcja notebooka smukła, którego grubość nie przekracza 22 mm.</w:t>
            </w:r>
          </w:p>
        </w:tc>
        <w:tc>
          <w:tcPr>
            <w:tcW w:w="1202" w:type="dxa"/>
            <w:tcBorders>
              <w:top w:val="single" w:sz="4" w:space="0" w:color="auto"/>
              <w:left w:val="single" w:sz="4" w:space="0" w:color="auto"/>
              <w:bottom w:val="single" w:sz="4" w:space="0" w:color="auto"/>
              <w:right w:val="single" w:sz="4" w:space="0" w:color="auto"/>
            </w:tcBorders>
            <w:vAlign w:val="center"/>
          </w:tcPr>
          <w:p w14:paraId="6FAE305B"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0881F512"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7BE76C1C"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7B57D940" w14:textId="77777777" w:rsidR="00021286" w:rsidRPr="008E74D0" w:rsidRDefault="00021286" w:rsidP="00021286">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74366AF3" w14:textId="73A83018" w:rsidR="00021286" w:rsidRPr="00021286" w:rsidRDefault="00021286" w:rsidP="00021286">
            <w:pPr>
              <w:spacing w:after="160" w:line="259" w:lineRule="auto"/>
              <w:contextualSpacing/>
              <w:rPr>
                <w:sz w:val="18"/>
                <w:szCs w:val="18"/>
              </w:rPr>
            </w:pPr>
            <w:r w:rsidRPr="0075199C">
              <w:rPr>
                <w:rFonts w:eastAsia="Calibri"/>
                <w:bCs/>
                <w:sz w:val="18"/>
                <w:szCs w:val="18"/>
                <w:lang w:eastAsia="en-US"/>
              </w:rPr>
              <w:t>Szyfrowanie i bezpieczeństwo</w:t>
            </w:r>
          </w:p>
        </w:tc>
        <w:tc>
          <w:tcPr>
            <w:tcW w:w="4620" w:type="dxa"/>
          </w:tcPr>
          <w:p w14:paraId="66B1F279" w14:textId="164A063A"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bCs/>
                <w:sz w:val="18"/>
                <w:szCs w:val="18"/>
                <w:lang w:eastAsia="en-US"/>
              </w:rPr>
              <w:t>Komputer wyposażony w moduł TPM 2.0, trwale  zintegrowany z płytą główną komputera (wlutowany).</w:t>
            </w:r>
            <w:r w:rsidRPr="0075199C">
              <w:rPr>
                <w:rFonts w:eastAsia="Calibri"/>
                <w:sz w:val="18"/>
                <w:szCs w:val="18"/>
                <w:lang w:eastAsia="en-US"/>
              </w:rPr>
              <w:t xml:space="preserve"> Złącze umożliwiające podpięcie linki antykradzieżowej</w:t>
            </w:r>
          </w:p>
        </w:tc>
        <w:tc>
          <w:tcPr>
            <w:tcW w:w="1202" w:type="dxa"/>
            <w:tcBorders>
              <w:top w:val="single" w:sz="4" w:space="0" w:color="auto"/>
              <w:left w:val="single" w:sz="4" w:space="0" w:color="auto"/>
              <w:bottom w:val="single" w:sz="4" w:space="0" w:color="auto"/>
              <w:right w:val="single" w:sz="4" w:space="0" w:color="auto"/>
            </w:tcBorders>
            <w:vAlign w:val="center"/>
          </w:tcPr>
          <w:p w14:paraId="53AFF215"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1FE6FF93"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r w:rsidR="00021286" w:rsidRPr="00435E2D" w14:paraId="65B48669" w14:textId="77777777" w:rsidTr="0075199C">
        <w:trPr>
          <w:cantSplit/>
          <w:trHeight w:val="316"/>
          <w:jc w:val="center"/>
        </w:trPr>
        <w:tc>
          <w:tcPr>
            <w:tcW w:w="406" w:type="dxa"/>
            <w:tcBorders>
              <w:top w:val="single" w:sz="4" w:space="0" w:color="auto"/>
              <w:left w:val="single" w:sz="4" w:space="0" w:color="auto"/>
              <w:bottom w:val="single" w:sz="4" w:space="0" w:color="auto"/>
              <w:right w:val="single" w:sz="4" w:space="0" w:color="auto"/>
            </w:tcBorders>
            <w:vAlign w:val="center"/>
          </w:tcPr>
          <w:p w14:paraId="7D2DD9F1" w14:textId="77777777" w:rsidR="00021286" w:rsidRPr="008E74D0" w:rsidRDefault="00021286" w:rsidP="00021286">
            <w:pPr>
              <w:numPr>
                <w:ilvl w:val="1"/>
                <w:numId w:val="21"/>
              </w:numPr>
              <w:suppressAutoHyphens/>
              <w:spacing w:before="40" w:line="276" w:lineRule="auto"/>
              <w:ind w:left="0" w:right="-656" w:hanging="12"/>
              <w:contextualSpacing/>
              <w:jc w:val="center"/>
              <w:rPr>
                <w:sz w:val="18"/>
                <w:szCs w:val="18"/>
                <w:lang w:eastAsia="ar-SA"/>
              </w:rPr>
            </w:pPr>
          </w:p>
        </w:tc>
        <w:tc>
          <w:tcPr>
            <w:tcW w:w="1490" w:type="dxa"/>
          </w:tcPr>
          <w:p w14:paraId="630EFFF0" w14:textId="30DD9C23" w:rsidR="00021286" w:rsidRPr="00021286" w:rsidRDefault="00021286" w:rsidP="00021286">
            <w:pPr>
              <w:spacing w:after="160" w:line="259" w:lineRule="auto"/>
              <w:contextualSpacing/>
              <w:rPr>
                <w:sz w:val="18"/>
                <w:szCs w:val="18"/>
              </w:rPr>
            </w:pPr>
            <w:r w:rsidRPr="0075199C">
              <w:rPr>
                <w:rFonts w:eastAsia="Calibri"/>
                <w:bCs/>
                <w:sz w:val="18"/>
                <w:szCs w:val="18"/>
                <w:lang w:eastAsia="en-US"/>
              </w:rPr>
              <w:t>Gwarancja i Wsparcie techniczne producenta</w:t>
            </w:r>
          </w:p>
        </w:tc>
        <w:tc>
          <w:tcPr>
            <w:tcW w:w="4620" w:type="dxa"/>
          </w:tcPr>
          <w:p w14:paraId="40BBC5FA" w14:textId="77777777" w:rsidR="00021286" w:rsidRPr="0075199C" w:rsidRDefault="00021286" w:rsidP="0075199C">
            <w:pPr>
              <w:numPr>
                <w:ilvl w:val="0"/>
                <w:numId w:val="18"/>
              </w:numPr>
              <w:spacing w:after="200"/>
              <w:ind w:left="224" w:hanging="224"/>
              <w:contextualSpacing/>
              <w:rPr>
                <w:rFonts w:eastAsia="Calibri"/>
                <w:sz w:val="18"/>
                <w:szCs w:val="18"/>
                <w:lang w:eastAsia="en-US"/>
              </w:rPr>
            </w:pPr>
            <w:r w:rsidRPr="0075199C">
              <w:rPr>
                <w:rFonts w:eastAsia="Calibri"/>
                <w:sz w:val="18"/>
                <w:szCs w:val="18"/>
                <w:lang w:eastAsia="en-US"/>
              </w:rPr>
              <w:t>min. 3 lata świadczona w miejscu użytkowania sprzętu (on-site). W przypadku awarii dysku twardego, uszkodzone dyski pozostają u zamawiającego.</w:t>
            </w:r>
          </w:p>
          <w:p w14:paraId="7EA6EACC" w14:textId="77777777" w:rsidR="00021286" w:rsidRPr="0075199C" w:rsidRDefault="00021286" w:rsidP="0075199C">
            <w:pPr>
              <w:numPr>
                <w:ilvl w:val="0"/>
                <w:numId w:val="18"/>
              </w:numPr>
              <w:spacing w:after="200"/>
              <w:ind w:left="224" w:hanging="224"/>
              <w:contextualSpacing/>
              <w:rPr>
                <w:rFonts w:eastAsia="Calibri"/>
                <w:sz w:val="18"/>
                <w:szCs w:val="18"/>
                <w:lang w:eastAsia="en-US"/>
              </w:rPr>
            </w:pPr>
            <w:r w:rsidRPr="0075199C">
              <w:rPr>
                <w:rFonts w:eastAsia="Calibri"/>
                <w:sz w:val="18"/>
                <w:szCs w:val="18"/>
                <w:lang w:eastAsia="en-US"/>
              </w:rPr>
              <w:t>Naprawy gwarancyjne urządzeń muszą być realizowane przez Producenta, Autoryzowanego Partnera Serwisowego Producenta lub Dostawcę sprzętu legitymującego się stosownym certyfikatem producenta oraz musi posiadać certyfikat ISO 9001 w zakresie napraw sprzętu komputerowego</w:t>
            </w:r>
          </w:p>
          <w:p w14:paraId="648A9249" w14:textId="77777777" w:rsidR="00021286" w:rsidRPr="0075199C" w:rsidRDefault="00021286" w:rsidP="0075199C">
            <w:pPr>
              <w:numPr>
                <w:ilvl w:val="0"/>
                <w:numId w:val="18"/>
              </w:numPr>
              <w:spacing w:after="200"/>
              <w:ind w:left="224" w:hanging="224"/>
              <w:contextualSpacing/>
              <w:rPr>
                <w:rFonts w:eastAsia="Calibri"/>
                <w:sz w:val="18"/>
                <w:szCs w:val="18"/>
                <w:lang w:eastAsia="en-US"/>
              </w:rPr>
            </w:pPr>
            <w:r w:rsidRPr="0075199C">
              <w:rPr>
                <w:rFonts w:eastAsia="Calibri"/>
                <w:sz w:val="18"/>
                <w:szCs w:val="18"/>
                <w:lang w:eastAsia="en-US"/>
              </w:rPr>
              <w:t>Zamawiający wymaga zapewnienia serwisu gwarancyjnego producenta dostarczanego sprzętu na okres co najmniej 36 miesięcy w reżimie „Next Bussines Day”</w:t>
            </w:r>
          </w:p>
          <w:p w14:paraId="331AF63A" w14:textId="77777777" w:rsidR="00021286" w:rsidRPr="0075199C" w:rsidRDefault="00021286" w:rsidP="0075199C">
            <w:pPr>
              <w:numPr>
                <w:ilvl w:val="0"/>
                <w:numId w:val="18"/>
              </w:numPr>
              <w:spacing w:after="200"/>
              <w:ind w:left="224" w:hanging="224"/>
              <w:contextualSpacing/>
              <w:rPr>
                <w:rFonts w:eastAsia="Calibri"/>
                <w:sz w:val="18"/>
                <w:szCs w:val="18"/>
                <w:lang w:eastAsia="en-US"/>
              </w:rPr>
            </w:pPr>
            <w:r w:rsidRPr="0075199C">
              <w:rPr>
                <w:rFonts w:eastAsia="Calibri"/>
                <w:sz w:val="18"/>
                <w:szCs w:val="18"/>
                <w:lang w:eastAsia="en-US"/>
              </w:rPr>
              <w:t xml:space="preserve">Reżim „Next Bussines Day” - wymiana lub naprawa czyli przywrócenie pełnej funkcjonalności uszkodzonego urządzenia (w lokalizacji Zamawiającego) do końca następnego dnia roboczego. </w:t>
            </w:r>
          </w:p>
          <w:p w14:paraId="2C64E4A4" w14:textId="77777777" w:rsidR="00021286" w:rsidRPr="0075199C" w:rsidRDefault="00021286" w:rsidP="0075199C">
            <w:pPr>
              <w:numPr>
                <w:ilvl w:val="0"/>
                <w:numId w:val="18"/>
              </w:numPr>
              <w:spacing w:after="200"/>
              <w:ind w:left="224" w:hanging="224"/>
              <w:contextualSpacing/>
              <w:rPr>
                <w:rFonts w:eastAsia="Calibri"/>
                <w:sz w:val="18"/>
                <w:szCs w:val="18"/>
                <w:lang w:eastAsia="en-US"/>
              </w:rPr>
            </w:pPr>
            <w:r w:rsidRPr="0075199C">
              <w:rPr>
                <w:rFonts w:eastAsia="Calibri"/>
                <w:sz w:val="18"/>
                <w:szCs w:val="18"/>
                <w:lang w:eastAsia="en-US"/>
              </w:rPr>
              <w:t>dedykowany numer tel. oraz adres email dla wsparcia technicznego i informacji produktowej.</w:t>
            </w:r>
          </w:p>
          <w:p w14:paraId="35A42BB0" w14:textId="77777777" w:rsidR="00021286" w:rsidRPr="0075199C" w:rsidRDefault="00021286" w:rsidP="0075199C">
            <w:pPr>
              <w:numPr>
                <w:ilvl w:val="0"/>
                <w:numId w:val="18"/>
              </w:numPr>
              <w:spacing w:after="200"/>
              <w:ind w:left="224" w:hanging="224"/>
              <w:contextualSpacing/>
              <w:rPr>
                <w:rFonts w:eastAsia="Calibri"/>
                <w:sz w:val="18"/>
                <w:szCs w:val="18"/>
                <w:lang w:eastAsia="en-US"/>
              </w:rPr>
            </w:pPr>
            <w:r w:rsidRPr="0075199C">
              <w:rPr>
                <w:rFonts w:eastAsia="Calibri"/>
                <w:sz w:val="18"/>
                <w:szCs w:val="18"/>
                <w:lang w:eastAsia="en-US"/>
              </w:rPr>
              <w:t>możliwość weryfikacji u producenta konfiguracji fabrycznej zakupionego sprzętu,</w:t>
            </w:r>
          </w:p>
          <w:p w14:paraId="762CDD0B" w14:textId="77777777" w:rsidR="00021286" w:rsidRPr="0075199C" w:rsidRDefault="00021286" w:rsidP="0075199C">
            <w:pPr>
              <w:numPr>
                <w:ilvl w:val="0"/>
                <w:numId w:val="18"/>
              </w:numPr>
              <w:spacing w:after="200"/>
              <w:ind w:left="224" w:hanging="224"/>
              <w:contextualSpacing/>
              <w:rPr>
                <w:rFonts w:eastAsia="Calibri"/>
                <w:sz w:val="18"/>
                <w:szCs w:val="18"/>
                <w:lang w:eastAsia="en-US"/>
              </w:rPr>
            </w:pPr>
            <w:r w:rsidRPr="0075199C">
              <w:rPr>
                <w:rFonts w:eastAsia="Calibri"/>
                <w:sz w:val="18"/>
                <w:szCs w:val="18"/>
                <w:lang w:eastAsia="en-US"/>
              </w:rPr>
              <w:t>Zamawiający żąda możliwości zgłaszania awarii lub problemów eksploatacyjnych przez 24 godziny, 7 dni w tygodniu,</w:t>
            </w:r>
          </w:p>
          <w:p w14:paraId="3228F498" w14:textId="77777777" w:rsidR="00021286" w:rsidRPr="0075199C" w:rsidRDefault="00021286" w:rsidP="0075199C">
            <w:pPr>
              <w:numPr>
                <w:ilvl w:val="0"/>
                <w:numId w:val="18"/>
              </w:numPr>
              <w:spacing w:after="200"/>
              <w:ind w:left="224" w:hanging="224"/>
              <w:rPr>
                <w:rFonts w:eastAsia="Calibri"/>
                <w:sz w:val="18"/>
                <w:szCs w:val="18"/>
                <w:lang w:eastAsia="en-US"/>
              </w:rPr>
            </w:pPr>
            <w:r w:rsidRPr="0075199C">
              <w:rPr>
                <w:rFonts w:eastAsia="Calibri"/>
                <w:sz w:val="18"/>
                <w:szCs w:val="18"/>
                <w:lang w:eastAsia="en-US"/>
              </w:rPr>
              <w:t xml:space="preserve">Zgłoszenie awarii (potrzebę wsparcia technicznego) Zamawiający dokona za pośrednictwem systemu helpdesku Wykonawcy (w języku polskim) lub Producenta według własnego wyboru. </w:t>
            </w:r>
          </w:p>
          <w:p w14:paraId="517D9119" w14:textId="683C3FF6" w:rsidR="00021286" w:rsidRPr="00021286" w:rsidRDefault="00021286" w:rsidP="00021286">
            <w:pPr>
              <w:autoSpaceDE w:val="0"/>
              <w:autoSpaceDN w:val="0"/>
              <w:adjustRightInd w:val="0"/>
              <w:spacing w:before="40" w:line="256" w:lineRule="auto"/>
              <w:contextualSpacing/>
              <w:rPr>
                <w:sz w:val="18"/>
                <w:szCs w:val="18"/>
                <w:lang w:eastAsia="en-US"/>
              </w:rPr>
            </w:pPr>
            <w:r w:rsidRPr="0075199C">
              <w:rPr>
                <w:rFonts w:eastAsia="Calibri"/>
                <w:sz w:val="18"/>
                <w:szCs w:val="18"/>
                <w:lang w:eastAsia="en-US"/>
              </w:rPr>
              <w:t>Zamawiający wymaga również zapewnienia prawa do bezpośredniego dostępu do pomocy technicznej producenta, jego bazy wiedzy w celu wsparcia przy rozwiązywaniu problemów eksploatacyjnych oraz aktualizacji oprogramowania</w:t>
            </w:r>
          </w:p>
        </w:tc>
        <w:tc>
          <w:tcPr>
            <w:tcW w:w="1202" w:type="dxa"/>
            <w:tcBorders>
              <w:top w:val="single" w:sz="4" w:space="0" w:color="auto"/>
              <w:left w:val="single" w:sz="4" w:space="0" w:color="auto"/>
              <w:bottom w:val="single" w:sz="4" w:space="0" w:color="auto"/>
              <w:right w:val="single" w:sz="4" w:space="0" w:color="auto"/>
            </w:tcBorders>
            <w:vAlign w:val="center"/>
          </w:tcPr>
          <w:p w14:paraId="59345009" w14:textId="77777777" w:rsidR="00021286" w:rsidRPr="00435E2D" w:rsidRDefault="00021286" w:rsidP="00021286">
            <w:pPr>
              <w:autoSpaceDE w:val="0"/>
              <w:autoSpaceDN w:val="0"/>
              <w:adjustRightInd w:val="0"/>
              <w:spacing w:before="40" w:line="256" w:lineRule="auto"/>
              <w:contextualSpacing/>
              <w:jc w:val="center"/>
              <w:rPr>
                <w:i/>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46EF4EF2" w14:textId="77777777" w:rsidR="00021286" w:rsidRPr="00435E2D" w:rsidRDefault="00021286" w:rsidP="00021286">
            <w:pPr>
              <w:autoSpaceDE w:val="0"/>
              <w:autoSpaceDN w:val="0"/>
              <w:adjustRightInd w:val="0"/>
              <w:spacing w:before="40" w:line="256" w:lineRule="auto"/>
              <w:contextualSpacing/>
              <w:jc w:val="center"/>
              <w:rPr>
                <w:sz w:val="18"/>
                <w:szCs w:val="18"/>
                <w:lang w:eastAsia="ar-SA"/>
              </w:rPr>
            </w:pPr>
          </w:p>
        </w:tc>
      </w:tr>
    </w:tbl>
    <w:p w14:paraId="43824E37" w14:textId="77777777" w:rsidR="00A926F7" w:rsidRDefault="00A926F7" w:rsidP="0075199C">
      <w:pPr>
        <w:jc w:val="both"/>
      </w:pPr>
    </w:p>
    <w:sectPr w:rsidR="00A926F7" w:rsidSect="0075199C">
      <w:pgSz w:w="11906" w:h="16838"/>
      <w:pgMar w:top="1276"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56715"/>
    <w:multiLevelType w:val="multilevel"/>
    <w:tmpl w:val="843C66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663FBF"/>
    <w:multiLevelType w:val="multilevel"/>
    <w:tmpl w:val="746E3574"/>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640EC0"/>
    <w:multiLevelType w:val="multilevel"/>
    <w:tmpl w:val="746E3574"/>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6930AC"/>
    <w:multiLevelType w:val="hybridMultilevel"/>
    <w:tmpl w:val="233611F4"/>
    <w:lvl w:ilvl="0" w:tplc="EA0C8FB2">
      <w:start w:val="1"/>
      <w:numFmt w:val="upperRoman"/>
      <w:lvlText w:val="%1."/>
      <w:lvlJc w:val="left"/>
      <w:pPr>
        <w:tabs>
          <w:tab w:val="num" w:pos="1146"/>
        </w:tabs>
        <w:ind w:left="1146" w:hanging="720"/>
      </w:pPr>
      <w:rPr>
        <w:b/>
      </w:rPr>
    </w:lvl>
    <w:lvl w:ilvl="1" w:tplc="0128DC6C">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FF10CEE"/>
    <w:multiLevelType w:val="multilevel"/>
    <w:tmpl w:val="FF761598"/>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217F20"/>
    <w:multiLevelType w:val="hybridMultilevel"/>
    <w:tmpl w:val="3AC4D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2A4361"/>
    <w:multiLevelType w:val="hybridMultilevel"/>
    <w:tmpl w:val="4450126A"/>
    <w:lvl w:ilvl="0" w:tplc="04150011">
      <w:start w:val="1"/>
      <w:numFmt w:val="decimal"/>
      <w:lvlText w:val="%1)"/>
      <w:lvlJc w:val="left"/>
      <w:pPr>
        <w:ind w:left="644" w:hanging="360"/>
      </w:pPr>
    </w:lvl>
    <w:lvl w:ilvl="1" w:tplc="04150019">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29A4404F"/>
    <w:multiLevelType w:val="multilevel"/>
    <w:tmpl w:val="B540E10C"/>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15:restartNumberingAfterBreak="0">
    <w:nsid w:val="324E07E2"/>
    <w:multiLevelType w:val="multilevel"/>
    <w:tmpl w:val="425C31FA"/>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7F484C"/>
    <w:multiLevelType w:val="multilevel"/>
    <w:tmpl w:val="CC44D06A"/>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sz w:val="20"/>
        <w:szCs w:val="20"/>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11"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A9F223D"/>
    <w:multiLevelType w:val="multilevel"/>
    <w:tmpl w:val="CC44D06A"/>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sz w:val="20"/>
        <w:szCs w:val="20"/>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13"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536E60E7"/>
    <w:multiLevelType w:val="hybridMultilevel"/>
    <w:tmpl w:val="1234AFB0"/>
    <w:lvl w:ilvl="0" w:tplc="04150001">
      <w:start w:val="1"/>
      <w:numFmt w:val="bullet"/>
      <w:lvlText w:val=""/>
      <w:lvlJc w:val="left"/>
      <w:pPr>
        <w:ind w:left="7590" w:hanging="360"/>
      </w:pPr>
      <w:rPr>
        <w:rFonts w:ascii="Symbol" w:hAnsi="Symbol" w:hint="default"/>
      </w:rPr>
    </w:lvl>
    <w:lvl w:ilvl="1" w:tplc="04150003">
      <w:start w:val="1"/>
      <w:numFmt w:val="bullet"/>
      <w:lvlText w:val="o"/>
      <w:lvlJc w:val="left"/>
      <w:pPr>
        <w:ind w:left="8310" w:hanging="360"/>
      </w:pPr>
      <w:rPr>
        <w:rFonts w:ascii="Courier New" w:hAnsi="Courier New" w:cs="Courier New" w:hint="default"/>
      </w:rPr>
    </w:lvl>
    <w:lvl w:ilvl="2" w:tplc="04150005">
      <w:start w:val="1"/>
      <w:numFmt w:val="bullet"/>
      <w:lvlText w:val=""/>
      <w:lvlJc w:val="left"/>
      <w:pPr>
        <w:ind w:left="9030" w:hanging="360"/>
      </w:pPr>
      <w:rPr>
        <w:rFonts w:ascii="Wingdings" w:hAnsi="Wingdings" w:hint="default"/>
      </w:rPr>
    </w:lvl>
    <w:lvl w:ilvl="3" w:tplc="04150001">
      <w:start w:val="1"/>
      <w:numFmt w:val="bullet"/>
      <w:lvlText w:val=""/>
      <w:lvlJc w:val="left"/>
      <w:pPr>
        <w:ind w:left="9750" w:hanging="360"/>
      </w:pPr>
      <w:rPr>
        <w:rFonts w:ascii="Symbol" w:hAnsi="Symbol" w:hint="default"/>
      </w:rPr>
    </w:lvl>
    <w:lvl w:ilvl="4" w:tplc="04150003">
      <w:start w:val="1"/>
      <w:numFmt w:val="bullet"/>
      <w:lvlText w:val="o"/>
      <w:lvlJc w:val="left"/>
      <w:pPr>
        <w:ind w:left="10470" w:hanging="360"/>
      </w:pPr>
      <w:rPr>
        <w:rFonts w:ascii="Courier New" w:hAnsi="Courier New" w:cs="Courier New" w:hint="default"/>
      </w:rPr>
    </w:lvl>
    <w:lvl w:ilvl="5" w:tplc="04150005">
      <w:start w:val="1"/>
      <w:numFmt w:val="bullet"/>
      <w:lvlText w:val=""/>
      <w:lvlJc w:val="left"/>
      <w:pPr>
        <w:ind w:left="11190" w:hanging="360"/>
      </w:pPr>
      <w:rPr>
        <w:rFonts w:ascii="Wingdings" w:hAnsi="Wingdings" w:hint="default"/>
      </w:rPr>
    </w:lvl>
    <w:lvl w:ilvl="6" w:tplc="04150001">
      <w:start w:val="1"/>
      <w:numFmt w:val="bullet"/>
      <w:lvlText w:val=""/>
      <w:lvlJc w:val="left"/>
      <w:pPr>
        <w:ind w:left="11910" w:hanging="360"/>
      </w:pPr>
      <w:rPr>
        <w:rFonts w:ascii="Symbol" w:hAnsi="Symbol" w:hint="default"/>
      </w:rPr>
    </w:lvl>
    <w:lvl w:ilvl="7" w:tplc="04150003">
      <w:start w:val="1"/>
      <w:numFmt w:val="bullet"/>
      <w:lvlText w:val="o"/>
      <w:lvlJc w:val="left"/>
      <w:pPr>
        <w:ind w:left="12630" w:hanging="360"/>
      </w:pPr>
      <w:rPr>
        <w:rFonts w:ascii="Courier New" w:hAnsi="Courier New" w:cs="Courier New" w:hint="default"/>
      </w:rPr>
    </w:lvl>
    <w:lvl w:ilvl="8" w:tplc="04150005">
      <w:start w:val="1"/>
      <w:numFmt w:val="bullet"/>
      <w:lvlText w:val=""/>
      <w:lvlJc w:val="left"/>
      <w:pPr>
        <w:ind w:left="13350" w:hanging="360"/>
      </w:pPr>
      <w:rPr>
        <w:rFonts w:ascii="Wingdings" w:hAnsi="Wingdings" w:hint="default"/>
      </w:rPr>
    </w:lvl>
  </w:abstractNum>
  <w:abstractNum w:abstractNumId="15" w15:restartNumberingAfterBreak="0">
    <w:nsid w:val="549467E7"/>
    <w:multiLevelType w:val="hybridMultilevel"/>
    <w:tmpl w:val="CF1E3646"/>
    <w:lvl w:ilvl="0" w:tplc="0128DC6C">
      <w:start w:val="1"/>
      <w:numFmt w:val="decimal"/>
      <w:lvlText w:val="%1."/>
      <w:lvlJc w:val="left"/>
      <w:pPr>
        <w:tabs>
          <w:tab w:val="num" w:pos="1440"/>
        </w:tabs>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9E33284"/>
    <w:multiLevelType w:val="hybridMultilevel"/>
    <w:tmpl w:val="3AC4D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D45B5"/>
    <w:multiLevelType w:val="hybridMultilevel"/>
    <w:tmpl w:val="B3CC47BA"/>
    <w:lvl w:ilvl="0" w:tplc="1EFAD69E">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DC17759"/>
    <w:multiLevelType w:val="multilevel"/>
    <w:tmpl w:val="FF761598"/>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172F44"/>
    <w:multiLevelType w:val="multilevel"/>
    <w:tmpl w:val="425C31FA"/>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853446"/>
    <w:multiLevelType w:val="multilevel"/>
    <w:tmpl w:val="B540E10C"/>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390915"/>
    <w:multiLevelType w:val="hybridMultilevel"/>
    <w:tmpl w:val="4970B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253179"/>
    <w:multiLevelType w:val="multilevel"/>
    <w:tmpl w:val="CC44D06A"/>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sz w:val="20"/>
        <w:szCs w:val="20"/>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4" w15:restartNumberingAfterBreak="0">
    <w:nsid w:val="673E74F2"/>
    <w:multiLevelType w:val="hybridMultilevel"/>
    <w:tmpl w:val="DACC6964"/>
    <w:lvl w:ilvl="0" w:tplc="2730E9E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37702C"/>
    <w:multiLevelType w:val="multilevel"/>
    <w:tmpl w:val="843C66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59627E"/>
    <w:multiLevelType w:val="hybridMultilevel"/>
    <w:tmpl w:val="7080633A"/>
    <w:lvl w:ilvl="0" w:tplc="04150017">
      <w:start w:val="1"/>
      <w:numFmt w:val="lowerLetter"/>
      <w:lvlText w:val="%1)"/>
      <w:lvlJc w:val="left"/>
      <w:pPr>
        <w:ind w:left="4320" w:hanging="360"/>
      </w:pPr>
    </w:lvl>
    <w:lvl w:ilvl="1" w:tplc="04150019">
      <w:start w:val="1"/>
      <w:numFmt w:val="lowerLetter"/>
      <w:lvlText w:val="%2."/>
      <w:lvlJc w:val="left"/>
      <w:pPr>
        <w:ind w:left="5040" w:hanging="360"/>
      </w:pPr>
    </w:lvl>
    <w:lvl w:ilvl="2" w:tplc="0415001B">
      <w:start w:val="1"/>
      <w:numFmt w:val="lowerRoman"/>
      <w:lvlText w:val="%3."/>
      <w:lvlJc w:val="right"/>
      <w:pPr>
        <w:ind w:left="5760" w:hanging="180"/>
      </w:pPr>
    </w:lvl>
    <w:lvl w:ilvl="3" w:tplc="0415000F">
      <w:start w:val="1"/>
      <w:numFmt w:val="decimal"/>
      <w:lvlText w:val="%4."/>
      <w:lvlJc w:val="left"/>
      <w:pPr>
        <w:ind w:left="6480" w:hanging="360"/>
      </w:pPr>
    </w:lvl>
    <w:lvl w:ilvl="4" w:tplc="04150019">
      <w:start w:val="1"/>
      <w:numFmt w:val="lowerLetter"/>
      <w:lvlText w:val="%5."/>
      <w:lvlJc w:val="left"/>
      <w:pPr>
        <w:ind w:left="7200" w:hanging="360"/>
      </w:pPr>
    </w:lvl>
    <w:lvl w:ilvl="5" w:tplc="0415001B">
      <w:start w:val="1"/>
      <w:numFmt w:val="lowerRoman"/>
      <w:lvlText w:val="%6."/>
      <w:lvlJc w:val="right"/>
      <w:pPr>
        <w:ind w:left="7920" w:hanging="180"/>
      </w:pPr>
    </w:lvl>
    <w:lvl w:ilvl="6" w:tplc="0415000F">
      <w:start w:val="1"/>
      <w:numFmt w:val="decimal"/>
      <w:lvlText w:val="%7."/>
      <w:lvlJc w:val="left"/>
      <w:pPr>
        <w:ind w:left="8640" w:hanging="360"/>
      </w:pPr>
    </w:lvl>
    <w:lvl w:ilvl="7" w:tplc="04150019">
      <w:start w:val="1"/>
      <w:numFmt w:val="lowerLetter"/>
      <w:lvlText w:val="%8."/>
      <w:lvlJc w:val="left"/>
      <w:pPr>
        <w:ind w:left="9360" w:hanging="360"/>
      </w:pPr>
    </w:lvl>
    <w:lvl w:ilvl="8" w:tplc="0415001B">
      <w:start w:val="1"/>
      <w:numFmt w:val="lowerRoman"/>
      <w:lvlText w:val="%9."/>
      <w:lvlJc w:val="right"/>
      <w:pPr>
        <w:ind w:left="10080" w:hanging="180"/>
      </w:pPr>
    </w:lvl>
  </w:abstractNum>
  <w:num w:numId="1" w16cid:durableId="393897684">
    <w:abstractNumId w:val="12"/>
  </w:num>
  <w:num w:numId="2" w16cid:durableId="1814177270">
    <w:abstractNumId w:val="6"/>
  </w:num>
  <w:num w:numId="3" w16cid:durableId="304235511">
    <w:abstractNumId w:val="22"/>
  </w:num>
  <w:num w:numId="4" w16cid:durableId="927301383">
    <w:abstractNumId w:val="16"/>
  </w:num>
  <w:num w:numId="5" w16cid:durableId="172650043">
    <w:abstractNumId w:val="5"/>
  </w:num>
  <w:num w:numId="6" w16cid:durableId="746077356">
    <w:abstractNumId w:val="13"/>
  </w:num>
  <w:num w:numId="7" w16cid:durableId="1449030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1424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1372227">
    <w:abstractNumId w:val="8"/>
  </w:num>
  <w:num w:numId="10" w16cid:durableId="1090002875">
    <w:abstractNumId w:val="11"/>
  </w:num>
  <w:num w:numId="11" w16cid:durableId="7979211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77928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196028">
    <w:abstractNumId w:val="20"/>
  </w:num>
  <w:num w:numId="14" w16cid:durableId="203451494">
    <w:abstractNumId w:val="2"/>
  </w:num>
  <w:num w:numId="15" w16cid:durableId="442500084">
    <w:abstractNumId w:val="19"/>
  </w:num>
  <w:num w:numId="16" w16cid:durableId="115875128">
    <w:abstractNumId w:val="21"/>
  </w:num>
  <w:num w:numId="17" w16cid:durableId="62872788">
    <w:abstractNumId w:val="17"/>
  </w:num>
  <w:num w:numId="18" w16cid:durableId="1000818752">
    <w:abstractNumId w:val="14"/>
  </w:num>
  <w:num w:numId="19" w16cid:durableId="687752785">
    <w:abstractNumId w:val="23"/>
  </w:num>
  <w:num w:numId="20" w16cid:durableId="324281579">
    <w:abstractNumId w:val="24"/>
  </w:num>
  <w:num w:numId="21" w16cid:durableId="1436243003">
    <w:abstractNumId w:val="10"/>
  </w:num>
  <w:num w:numId="22" w16cid:durableId="908731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1570555">
    <w:abstractNumId w:val="7"/>
  </w:num>
  <w:num w:numId="24" w16cid:durableId="631978217">
    <w:abstractNumId w:val="9"/>
  </w:num>
  <w:num w:numId="25" w16cid:durableId="1392996429">
    <w:abstractNumId w:val="1"/>
  </w:num>
  <w:num w:numId="26" w16cid:durableId="1419012981">
    <w:abstractNumId w:val="4"/>
  </w:num>
  <w:num w:numId="27" w16cid:durableId="367025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C1"/>
    <w:rsid w:val="00021286"/>
    <w:rsid w:val="000375C7"/>
    <w:rsid w:val="00091C7A"/>
    <w:rsid w:val="000A41A9"/>
    <w:rsid w:val="000D35AA"/>
    <w:rsid w:val="001D4B97"/>
    <w:rsid w:val="001E0890"/>
    <w:rsid w:val="001F06CD"/>
    <w:rsid w:val="00205424"/>
    <w:rsid w:val="00214511"/>
    <w:rsid w:val="002A336E"/>
    <w:rsid w:val="002B53D7"/>
    <w:rsid w:val="002C6B2A"/>
    <w:rsid w:val="002D6930"/>
    <w:rsid w:val="00331B63"/>
    <w:rsid w:val="003520DE"/>
    <w:rsid w:val="003F7B42"/>
    <w:rsid w:val="00430D8A"/>
    <w:rsid w:val="00435E2D"/>
    <w:rsid w:val="0045058C"/>
    <w:rsid w:val="00467E4A"/>
    <w:rsid w:val="004E3320"/>
    <w:rsid w:val="00536E05"/>
    <w:rsid w:val="0056498E"/>
    <w:rsid w:val="00576A64"/>
    <w:rsid w:val="00634D8F"/>
    <w:rsid w:val="0066653F"/>
    <w:rsid w:val="006749E7"/>
    <w:rsid w:val="00680574"/>
    <w:rsid w:val="006D12FB"/>
    <w:rsid w:val="006E2270"/>
    <w:rsid w:val="007040A3"/>
    <w:rsid w:val="00743C3E"/>
    <w:rsid w:val="0075199C"/>
    <w:rsid w:val="007568A7"/>
    <w:rsid w:val="007B5A0B"/>
    <w:rsid w:val="007E27D8"/>
    <w:rsid w:val="00836665"/>
    <w:rsid w:val="0086485C"/>
    <w:rsid w:val="008E7F6B"/>
    <w:rsid w:val="0090782F"/>
    <w:rsid w:val="00970F7B"/>
    <w:rsid w:val="00991CBF"/>
    <w:rsid w:val="00A926F7"/>
    <w:rsid w:val="00AE6AE4"/>
    <w:rsid w:val="00AF1C87"/>
    <w:rsid w:val="00B27B7F"/>
    <w:rsid w:val="00B32637"/>
    <w:rsid w:val="00B4242F"/>
    <w:rsid w:val="00B51960"/>
    <w:rsid w:val="00B95821"/>
    <w:rsid w:val="00BA6659"/>
    <w:rsid w:val="00BD7445"/>
    <w:rsid w:val="00C43EA0"/>
    <w:rsid w:val="00C53442"/>
    <w:rsid w:val="00C6632B"/>
    <w:rsid w:val="00CE1231"/>
    <w:rsid w:val="00D75F47"/>
    <w:rsid w:val="00E07DC1"/>
    <w:rsid w:val="00E24BAC"/>
    <w:rsid w:val="00E341D7"/>
    <w:rsid w:val="00E742AE"/>
    <w:rsid w:val="00E81B40"/>
    <w:rsid w:val="00E90FA2"/>
    <w:rsid w:val="00ED2E6A"/>
    <w:rsid w:val="00F86146"/>
    <w:rsid w:val="00FA5781"/>
    <w:rsid w:val="00FC5BED"/>
    <w:rsid w:val="00FD0AF5"/>
    <w:rsid w:val="00FE7513"/>
    <w:rsid w:val="00FE7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2C0"/>
  <w15:chartTrackingRefBased/>
  <w15:docId w15:val="{692ADD4A-FF52-49C1-A1C8-5A042A83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286"/>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634D8F"/>
  </w:style>
  <w:style w:type="character" w:customStyle="1" w:styleId="TekstkomentarzaZnak">
    <w:name w:val="Tekst komentarza Znak"/>
    <w:basedOn w:val="Domylnaczcionkaakapitu"/>
    <w:link w:val="Tekstkomentarza"/>
    <w:uiPriority w:val="99"/>
    <w:rsid w:val="00634D8F"/>
    <w:rPr>
      <w:rFonts w:ascii="Times New Roman" w:eastAsia="Times New Roman" w:hAnsi="Times New Roman" w:cs="Times New Roman"/>
      <w:kern w:val="0"/>
      <w:sz w:val="20"/>
      <w:szCs w:val="20"/>
      <w:lang w:eastAsia="pl-PL"/>
      <w14:ligatures w14:val="none"/>
    </w:rPr>
  </w:style>
  <w:style w:type="character" w:styleId="Odwoaniedokomentarza">
    <w:name w:val="annotation reference"/>
    <w:basedOn w:val="Domylnaczcionkaakapitu"/>
    <w:uiPriority w:val="99"/>
    <w:semiHidden/>
    <w:unhideWhenUsed/>
    <w:rsid w:val="00634D8F"/>
    <w:rPr>
      <w:sz w:val="16"/>
      <w:szCs w:val="16"/>
    </w:rPr>
  </w:style>
  <w:style w:type="paragraph" w:styleId="Poprawka">
    <w:name w:val="Revision"/>
    <w:hidden/>
    <w:uiPriority w:val="99"/>
    <w:semiHidden/>
    <w:rsid w:val="00B4242F"/>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0A41A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41A9"/>
    <w:rPr>
      <w:rFonts w:ascii="Segoe UI" w:eastAsia="Times New Roman" w:hAnsi="Segoe UI" w:cs="Segoe UI"/>
      <w:kern w:val="0"/>
      <w:sz w:val="18"/>
      <w:szCs w:val="18"/>
      <w:lang w:eastAsia="pl-PL"/>
      <w14:ligatures w14:val="non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A926F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926F7"/>
    <w:rPr>
      <w:rFonts w:ascii="Times New Roman" w:eastAsia="Times New Roman" w:hAnsi="Times New Roman" w:cs="Times New Roman"/>
      <w:kern w:val="0"/>
      <w:sz w:val="24"/>
      <w:szCs w:val="24"/>
      <w:lang w:eastAsia="pl-PL"/>
      <w14:ligatures w14:val="none"/>
    </w:rPr>
  </w:style>
  <w:style w:type="table" w:customStyle="1" w:styleId="Tabela-Siatka31">
    <w:name w:val="Tabela - Siatka31"/>
    <w:basedOn w:val="Standardowy"/>
    <w:next w:val="Tabela-Siatka"/>
    <w:uiPriority w:val="39"/>
    <w:rsid w:val="00A926F7"/>
    <w:pPr>
      <w:spacing w:after="0" w:line="240" w:lineRule="auto"/>
    </w:pPr>
    <w:rPr>
      <w:rFonts w:ascii="Calibri" w:eastAsia="Calibri"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9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hyperlink" Target="http://www.cpubenchmark.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eat.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cocertified.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peat.net/" TargetMode="External"/><Relationship Id="rId4" Type="http://schemas.openxmlformats.org/officeDocument/2006/relationships/numbering" Target="numbering.xml"/><Relationship Id="rId9" Type="http://schemas.openxmlformats.org/officeDocument/2006/relationships/hyperlink" Target="https://tcocertified.com/" TargetMode="External"/><Relationship Id="rId14" Type="http://schemas.openxmlformats.org/officeDocument/2006/relationships/hyperlink" Target="https://tcocertified.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92D5F-6E0B-4820-853C-6012192096A2}">
  <ds:schemaRef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B03B6C1-5A25-45EF-8BD3-0855357D9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300BBE-761E-4441-9C27-56B58A6F2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8564</Words>
  <Characters>51388</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Ochojski</dc:creator>
  <cp:keywords/>
  <dc:description/>
  <cp:lastModifiedBy>Marcin Ochojski</cp:lastModifiedBy>
  <cp:revision>2</cp:revision>
  <dcterms:created xsi:type="dcterms:W3CDTF">2025-07-15T06:19:00Z</dcterms:created>
  <dcterms:modified xsi:type="dcterms:W3CDTF">2025-07-15T06:19:00Z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